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3528" w14:textId="26B948B8" w:rsidR="00A404DD" w:rsidRDefault="00A404DD">
      <w:pPr>
        <w:rPr>
          <w:rFonts w:ascii="Arial" w:eastAsia="Arial" w:hAnsi="Arial"/>
          <w:b/>
          <w:color w:val="000000"/>
          <w:spacing w:val="-1"/>
          <w:sz w:val="23"/>
        </w:rPr>
      </w:pPr>
    </w:p>
    <w:sdt>
      <w:sdtPr>
        <w:rPr>
          <w:rFonts w:ascii="Times New Roman" w:eastAsia="PMingLiU" w:hAnsi="Times New Roman" w:cs="Times New Roman"/>
          <w:color w:val="auto"/>
          <w:sz w:val="22"/>
          <w:szCs w:val="22"/>
        </w:rPr>
        <w:id w:val="1988202998"/>
        <w:docPartObj>
          <w:docPartGallery w:val="Table of Contents"/>
          <w:docPartUnique/>
        </w:docPartObj>
      </w:sdtPr>
      <w:sdtEndPr>
        <w:rPr>
          <w:b/>
          <w:bCs/>
          <w:noProof/>
        </w:rPr>
      </w:sdtEndPr>
      <w:sdtContent>
        <w:p w14:paraId="2637C46D" w14:textId="25D03088" w:rsidR="00A404DD" w:rsidRDefault="00A404DD" w:rsidP="0006529A">
          <w:pPr>
            <w:pStyle w:val="TOCHeading"/>
          </w:pPr>
          <w:r>
            <w:t>Contents</w:t>
          </w:r>
        </w:p>
        <w:p w14:paraId="33D7D0D2" w14:textId="043C10CE" w:rsidR="0006529A" w:rsidRDefault="00A404DD">
          <w:pPr>
            <w:pStyle w:val="TOC1"/>
            <w:tabs>
              <w:tab w:val="right" w:leader="dot" w:pos="9770"/>
            </w:tabs>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"1-3" \h \z \u </w:instrText>
          </w:r>
          <w:r>
            <w:fldChar w:fldCharType="separate"/>
          </w:r>
          <w:hyperlink w:anchor="_Toc185993156" w:history="1">
            <w:r w:rsidR="0006529A" w:rsidRPr="00621A28">
              <w:rPr>
                <w:rStyle w:val="Hyperlink"/>
                <w:noProof/>
              </w:rPr>
              <w:t>Background</w:t>
            </w:r>
            <w:r w:rsidR="0006529A">
              <w:rPr>
                <w:noProof/>
                <w:webHidden/>
              </w:rPr>
              <w:tab/>
            </w:r>
            <w:r w:rsidR="0006529A">
              <w:rPr>
                <w:noProof/>
                <w:webHidden/>
              </w:rPr>
              <w:fldChar w:fldCharType="begin"/>
            </w:r>
            <w:r w:rsidR="0006529A">
              <w:rPr>
                <w:noProof/>
                <w:webHidden/>
              </w:rPr>
              <w:instrText xml:space="preserve"> PAGEREF _Toc185993156 \h </w:instrText>
            </w:r>
            <w:r w:rsidR="0006529A">
              <w:rPr>
                <w:noProof/>
                <w:webHidden/>
              </w:rPr>
            </w:r>
            <w:r w:rsidR="0006529A">
              <w:rPr>
                <w:noProof/>
                <w:webHidden/>
              </w:rPr>
              <w:fldChar w:fldCharType="separate"/>
            </w:r>
            <w:r w:rsidR="0006529A">
              <w:rPr>
                <w:noProof/>
                <w:webHidden/>
              </w:rPr>
              <w:t>2</w:t>
            </w:r>
            <w:r w:rsidR="0006529A">
              <w:rPr>
                <w:noProof/>
                <w:webHidden/>
              </w:rPr>
              <w:fldChar w:fldCharType="end"/>
            </w:r>
          </w:hyperlink>
        </w:p>
        <w:p w14:paraId="7972E7F8" w14:textId="5B3D687A" w:rsidR="0006529A" w:rsidRDefault="0006529A">
          <w:pPr>
            <w:pStyle w:val="TOC1"/>
            <w:tabs>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57" w:history="1">
            <w:r w:rsidRPr="00621A28">
              <w:rPr>
                <w:rStyle w:val="Hyperlink"/>
                <w:noProof/>
              </w:rPr>
              <w:t>Operative Provisions</w:t>
            </w:r>
            <w:r>
              <w:rPr>
                <w:noProof/>
                <w:webHidden/>
              </w:rPr>
              <w:tab/>
            </w:r>
            <w:r>
              <w:rPr>
                <w:noProof/>
                <w:webHidden/>
              </w:rPr>
              <w:fldChar w:fldCharType="begin"/>
            </w:r>
            <w:r>
              <w:rPr>
                <w:noProof/>
                <w:webHidden/>
              </w:rPr>
              <w:instrText xml:space="preserve"> PAGEREF _Toc185993157 \h </w:instrText>
            </w:r>
            <w:r>
              <w:rPr>
                <w:noProof/>
                <w:webHidden/>
              </w:rPr>
            </w:r>
            <w:r>
              <w:rPr>
                <w:noProof/>
                <w:webHidden/>
              </w:rPr>
              <w:fldChar w:fldCharType="separate"/>
            </w:r>
            <w:r>
              <w:rPr>
                <w:noProof/>
                <w:webHidden/>
              </w:rPr>
              <w:t>2</w:t>
            </w:r>
            <w:r>
              <w:rPr>
                <w:noProof/>
                <w:webHidden/>
              </w:rPr>
              <w:fldChar w:fldCharType="end"/>
            </w:r>
          </w:hyperlink>
        </w:p>
        <w:p w14:paraId="483A1393" w14:textId="36A62504"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58" w:history="1">
            <w:r w:rsidRPr="00621A28">
              <w:rPr>
                <w:rStyle w:val="Hyperlink"/>
                <w:noProof/>
              </w:rPr>
              <w:t>1</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Definitions and interpretation</w:t>
            </w:r>
            <w:r>
              <w:rPr>
                <w:noProof/>
                <w:webHidden/>
              </w:rPr>
              <w:tab/>
            </w:r>
            <w:r>
              <w:rPr>
                <w:noProof/>
                <w:webHidden/>
              </w:rPr>
              <w:fldChar w:fldCharType="begin"/>
            </w:r>
            <w:r>
              <w:rPr>
                <w:noProof/>
                <w:webHidden/>
              </w:rPr>
              <w:instrText xml:space="preserve"> PAGEREF _Toc185993158 \h </w:instrText>
            </w:r>
            <w:r>
              <w:rPr>
                <w:noProof/>
                <w:webHidden/>
              </w:rPr>
            </w:r>
            <w:r>
              <w:rPr>
                <w:noProof/>
                <w:webHidden/>
              </w:rPr>
              <w:fldChar w:fldCharType="separate"/>
            </w:r>
            <w:r>
              <w:rPr>
                <w:noProof/>
                <w:webHidden/>
              </w:rPr>
              <w:t>2</w:t>
            </w:r>
            <w:r>
              <w:rPr>
                <w:noProof/>
                <w:webHidden/>
              </w:rPr>
              <w:fldChar w:fldCharType="end"/>
            </w:r>
          </w:hyperlink>
        </w:p>
        <w:p w14:paraId="770DB941" w14:textId="1E141265"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59" w:history="1">
            <w:r w:rsidRPr="00621A28">
              <w:rPr>
                <w:rStyle w:val="Hyperlink"/>
                <w:noProof/>
              </w:rPr>
              <w:t>1.1</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Definitions</w:t>
            </w:r>
            <w:r>
              <w:rPr>
                <w:noProof/>
                <w:webHidden/>
              </w:rPr>
              <w:tab/>
            </w:r>
            <w:r>
              <w:rPr>
                <w:noProof/>
                <w:webHidden/>
              </w:rPr>
              <w:fldChar w:fldCharType="begin"/>
            </w:r>
            <w:r>
              <w:rPr>
                <w:noProof/>
                <w:webHidden/>
              </w:rPr>
              <w:instrText xml:space="preserve"> PAGEREF _Toc185993159 \h </w:instrText>
            </w:r>
            <w:r>
              <w:rPr>
                <w:noProof/>
                <w:webHidden/>
              </w:rPr>
            </w:r>
            <w:r>
              <w:rPr>
                <w:noProof/>
                <w:webHidden/>
              </w:rPr>
              <w:fldChar w:fldCharType="separate"/>
            </w:r>
            <w:r>
              <w:rPr>
                <w:noProof/>
                <w:webHidden/>
              </w:rPr>
              <w:t>2</w:t>
            </w:r>
            <w:r>
              <w:rPr>
                <w:noProof/>
                <w:webHidden/>
              </w:rPr>
              <w:fldChar w:fldCharType="end"/>
            </w:r>
          </w:hyperlink>
        </w:p>
        <w:p w14:paraId="6488DE0F" w14:textId="1A7D8ECC"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0" w:history="1">
            <w:r w:rsidRPr="00621A28">
              <w:rPr>
                <w:rStyle w:val="Hyperlink"/>
                <w:noProof/>
              </w:rPr>
              <w:t>1.2</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Interpretation</w:t>
            </w:r>
            <w:r>
              <w:rPr>
                <w:noProof/>
                <w:webHidden/>
              </w:rPr>
              <w:tab/>
            </w:r>
            <w:r>
              <w:rPr>
                <w:noProof/>
                <w:webHidden/>
              </w:rPr>
              <w:fldChar w:fldCharType="begin"/>
            </w:r>
            <w:r>
              <w:rPr>
                <w:noProof/>
                <w:webHidden/>
              </w:rPr>
              <w:instrText xml:space="preserve"> PAGEREF _Toc185993160 \h </w:instrText>
            </w:r>
            <w:r>
              <w:rPr>
                <w:noProof/>
                <w:webHidden/>
              </w:rPr>
            </w:r>
            <w:r>
              <w:rPr>
                <w:noProof/>
                <w:webHidden/>
              </w:rPr>
              <w:fldChar w:fldCharType="separate"/>
            </w:r>
            <w:r>
              <w:rPr>
                <w:noProof/>
                <w:webHidden/>
              </w:rPr>
              <w:t>4</w:t>
            </w:r>
            <w:r>
              <w:rPr>
                <w:noProof/>
                <w:webHidden/>
              </w:rPr>
              <w:fldChar w:fldCharType="end"/>
            </w:r>
          </w:hyperlink>
        </w:p>
        <w:p w14:paraId="71BBD191" w14:textId="150C58D1"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1" w:history="1">
            <w:r w:rsidRPr="00621A28">
              <w:rPr>
                <w:rStyle w:val="Hyperlink"/>
                <w:noProof/>
              </w:rPr>
              <w:t>2</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Transfer</w:t>
            </w:r>
            <w:r>
              <w:rPr>
                <w:noProof/>
                <w:webHidden/>
              </w:rPr>
              <w:tab/>
            </w:r>
            <w:r>
              <w:rPr>
                <w:noProof/>
                <w:webHidden/>
              </w:rPr>
              <w:fldChar w:fldCharType="begin"/>
            </w:r>
            <w:r>
              <w:rPr>
                <w:noProof/>
                <w:webHidden/>
              </w:rPr>
              <w:instrText xml:space="preserve"> PAGEREF _Toc185993161 \h </w:instrText>
            </w:r>
            <w:r>
              <w:rPr>
                <w:noProof/>
                <w:webHidden/>
              </w:rPr>
            </w:r>
            <w:r>
              <w:rPr>
                <w:noProof/>
                <w:webHidden/>
              </w:rPr>
              <w:fldChar w:fldCharType="separate"/>
            </w:r>
            <w:r>
              <w:rPr>
                <w:noProof/>
                <w:webHidden/>
              </w:rPr>
              <w:t>5</w:t>
            </w:r>
            <w:r>
              <w:rPr>
                <w:noProof/>
                <w:webHidden/>
              </w:rPr>
              <w:fldChar w:fldCharType="end"/>
            </w:r>
          </w:hyperlink>
        </w:p>
        <w:p w14:paraId="4D63AC00" w14:textId="4DC21A7D"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2" w:history="1">
            <w:r w:rsidRPr="00621A28">
              <w:rPr>
                <w:rStyle w:val="Hyperlink"/>
                <w:noProof/>
              </w:rPr>
              <w:t>3</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Indemnity</w:t>
            </w:r>
            <w:r>
              <w:rPr>
                <w:noProof/>
                <w:webHidden/>
              </w:rPr>
              <w:tab/>
            </w:r>
            <w:r>
              <w:rPr>
                <w:noProof/>
                <w:webHidden/>
              </w:rPr>
              <w:fldChar w:fldCharType="begin"/>
            </w:r>
            <w:r>
              <w:rPr>
                <w:noProof/>
                <w:webHidden/>
              </w:rPr>
              <w:instrText xml:space="preserve"> PAGEREF _Toc185993162 \h </w:instrText>
            </w:r>
            <w:r>
              <w:rPr>
                <w:noProof/>
                <w:webHidden/>
              </w:rPr>
            </w:r>
            <w:r>
              <w:rPr>
                <w:noProof/>
                <w:webHidden/>
              </w:rPr>
              <w:fldChar w:fldCharType="separate"/>
            </w:r>
            <w:r>
              <w:rPr>
                <w:noProof/>
                <w:webHidden/>
              </w:rPr>
              <w:t>6</w:t>
            </w:r>
            <w:r>
              <w:rPr>
                <w:noProof/>
                <w:webHidden/>
              </w:rPr>
              <w:fldChar w:fldCharType="end"/>
            </w:r>
          </w:hyperlink>
        </w:p>
        <w:p w14:paraId="03CA4D73" w14:textId="4E1190BF"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3" w:history="1">
            <w:r w:rsidRPr="00621A28">
              <w:rPr>
                <w:rStyle w:val="Hyperlink"/>
                <w:noProof/>
              </w:rPr>
              <w:t>4</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Obligations of New Licensee</w:t>
            </w:r>
            <w:r>
              <w:rPr>
                <w:noProof/>
                <w:webHidden/>
              </w:rPr>
              <w:tab/>
            </w:r>
            <w:r>
              <w:rPr>
                <w:noProof/>
                <w:webHidden/>
              </w:rPr>
              <w:fldChar w:fldCharType="begin"/>
            </w:r>
            <w:r>
              <w:rPr>
                <w:noProof/>
                <w:webHidden/>
              </w:rPr>
              <w:instrText xml:space="preserve"> PAGEREF _Toc185993163 \h </w:instrText>
            </w:r>
            <w:r>
              <w:rPr>
                <w:noProof/>
                <w:webHidden/>
              </w:rPr>
            </w:r>
            <w:r>
              <w:rPr>
                <w:noProof/>
                <w:webHidden/>
              </w:rPr>
              <w:fldChar w:fldCharType="separate"/>
            </w:r>
            <w:r>
              <w:rPr>
                <w:noProof/>
                <w:webHidden/>
              </w:rPr>
              <w:t>7</w:t>
            </w:r>
            <w:r>
              <w:rPr>
                <w:noProof/>
                <w:webHidden/>
              </w:rPr>
              <w:fldChar w:fldCharType="end"/>
            </w:r>
          </w:hyperlink>
        </w:p>
        <w:p w14:paraId="0309F944" w14:textId="62326580"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4" w:history="1">
            <w:r w:rsidRPr="00621A28">
              <w:rPr>
                <w:rStyle w:val="Hyperlink"/>
                <w:noProof/>
              </w:rPr>
              <w:t>4.1</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Responsibility of New Licensee</w:t>
            </w:r>
            <w:r>
              <w:rPr>
                <w:noProof/>
                <w:webHidden/>
              </w:rPr>
              <w:tab/>
            </w:r>
            <w:r>
              <w:rPr>
                <w:noProof/>
                <w:webHidden/>
              </w:rPr>
              <w:fldChar w:fldCharType="begin"/>
            </w:r>
            <w:r>
              <w:rPr>
                <w:noProof/>
                <w:webHidden/>
              </w:rPr>
              <w:instrText xml:space="preserve"> PAGEREF _Toc185993164 \h </w:instrText>
            </w:r>
            <w:r>
              <w:rPr>
                <w:noProof/>
                <w:webHidden/>
              </w:rPr>
            </w:r>
            <w:r>
              <w:rPr>
                <w:noProof/>
                <w:webHidden/>
              </w:rPr>
              <w:fldChar w:fldCharType="separate"/>
            </w:r>
            <w:r>
              <w:rPr>
                <w:noProof/>
                <w:webHidden/>
              </w:rPr>
              <w:t>7</w:t>
            </w:r>
            <w:r>
              <w:rPr>
                <w:noProof/>
                <w:webHidden/>
              </w:rPr>
              <w:fldChar w:fldCharType="end"/>
            </w:r>
          </w:hyperlink>
        </w:p>
        <w:p w14:paraId="30AC59EE" w14:textId="5296C887"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5" w:history="1">
            <w:r w:rsidRPr="00621A28">
              <w:rPr>
                <w:rStyle w:val="Hyperlink"/>
                <w:noProof/>
              </w:rPr>
              <w:t>4.2</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Client Objection Notice</w:t>
            </w:r>
            <w:r>
              <w:rPr>
                <w:noProof/>
                <w:webHidden/>
              </w:rPr>
              <w:tab/>
            </w:r>
            <w:r>
              <w:rPr>
                <w:noProof/>
                <w:webHidden/>
              </w:rPr>
              <w:fldChar w:fldCharType="begin"/>
            </w:r>
            <w:r>
              <w:rPr>
                <w:noProof/>
                <w:webHidden/>
              </w:rPr>
              <w:instrText xml:space="preserve"> PAGEREF _Toc185993165 \h </w:instrText>
            </w:r>
            <w:r>
              <w:rPr>
                <w:noProof/>
                <w:webHidden/>
              </w:rPr>
            </w:r>
            <w:r>
              <w:rPr>
                <w:noProof/>
                <w:webHidden/>
              </w:rPr>
              <w:fldChar w:fldCharType="separate"/>
            </w:r>
            <w:r>
              <w:rPr>
                <w:noProof/>
                <w:webHidden/>
              </w:rPr>
              <w:t>7</w:t>
            </w:r>
            <w:r>
              <w:rPr>
                <w:noProof/>
                <w:webHidden/>
              </w:rPr>
              <w:fldChar w:fldCharType="end"/>
            </w:r>
          </w:hyperlink>
        </w:p>
        <w:p w14:paraId="5F02CA17" w14:textId="76A7000F"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6" w:history="1">
            <w:r w:rsidRPr="00621A28">
              <w:rPr>
                <w:rStyle w:val="Hyperlink"/>
                <w:noProof/>
              </w:rPr>
              <w:t>4.3</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Review of Financial Products</w:t>
            </w:r>
            <w:r>
              <w:rPr>
                <w:noProof/>
                <w:webHidden/>
              </w:rPr>
              <w:tab/>
            </w:r>
            <w:r>
              <w:rPr>
                <w:noProof/>
                <w:webHidden/>
              </w:rPr>
              <w:fldChar w:fldCharType="begin"/>
            </w:r>
            <w:r>
              <w:rPr>
                <w:noProof/>
                <w:webHidden/>
              </w:rPr>
              <w:instrText xml:space="preserve"> PAGEREF _Toc185993166 \h </w:instrText>
            </w:r>
            <w:r>
              <w:rPr>
                <w:noProof/>
                <w:webHidden/>
              </w:rPr>
            </w:r>
            <w:r>
              <w:rPr>
                <w:noProof/>
                <w:webHidden/>
              </w:rPr>
              <w:fldChar w:fldCharType="separate"/>
            </w:r>
            <w:r>
              <w:rPr>
                <w:noProof/>
                <w:webHidden/>
              </w:rPr>
              <w:t>7</w:t>
            </w:r>
            <w:r>
              <w:rPr>
                <w:noProof/>
                <w:webHidden/>
              </w:rPr>
              <w:fldChar w:fldCharType="end"/>
            </w:r>
          </w:hyperlink>
        </w:p>
        <w:p w14:paraId="090FC1E8" w14:textId="7E856F33"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7" w:history="1">
            <w:r w:rsidRPr="00621A28">
              <w:rPr>
                <w:rStyle w:val="Hyperlink"/>
                <w:noProof/>
              </w:rPr>
              <w:t>4.4</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Access</w:t>
            </w:r>
            <w:r>
              <w:rPr>
                <w:noProof/>
                <w:webHidden/>
              </w:rPr>
              <w:tab/>
            </w:r>
            <w:r>
              <w:rPr>
                <w:noProof/>
                <w:webHidden/>
              </w:rPr>
              <w:fldChar w:fldCharType="begin"/>
            </w:r>
            <w:r>
              <w:rPr>
                <w:noProof/>
                <w:webHidden/>
              </w:rPr>
              <w:instrText xml:space="preserve"> PAGEREF _Toc185993167 \h </w:instrText>
            </w:r>
            <w:r>
              <w:rPr>
                <w:noProof/>
                <w:webHidden/>
              </w:rPr>
            </w:r>
            <w:r>
              <w:rPr>
                <w:noProof/>
                <w:webHidden/>
              </w:rPr>
              <w:fldChar w:fldCharType="separate"/>
            </w:r>
            <w:r>
              <w:rPr>
                <w:noProof/>
                <w:webHidden/>
              </w:rPr>
              <w:t>7</w:t>
            </w:r>
            <w:r>
              <w:rPr>
                <w:noProof/>
                <w:webHidden/>
              </w:rPr>
              <w:fldChar w:fldCharType="end"/>
            </w:r>
          </w:hyperlink>
        </w:p>
        <w:p w14:paraId="3C8E83D3" w14:textId="1373D9EE"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8" w:history="1">
            <w:r w:rsidRPr="00621A28">
              <w:rPr>
                <w:rStyle w:val="Hyperlink"/>
                <w:noProof/>
              </w:rPr>
              <w:t>5</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Claims</w:t>
            </w:r>
            <w:r>
              <w:rPr>
                <w:noProof/>
                <w:webHidden/>
              </w:rPr>
              <w:tab/>
            </w:r>
            <w:r>
              <w:rPr>
                <w:noProof/>
                <w:webHidden/>
              </w:rPr>
              <w:fldChar w:fldCharType="begin"/>
            </w:r>
            <w:r>
              <w:rPr>
                <w:noProof/>
                <w:webHidden/>
              </w:rPr>
              <w:instrText xml:space="preserve"> PAGEREF _Toc185993168 \h </w:instrText>
            </w:r>
            <w:r>
              <w:rPr>
                <w:noProof/>
                <w:webHidden/>
              </w:rPr>
            </w:r>
            <w:r>
              <w:rPr>
                <w:noProof/>
                <w:webHidden/>
              </w:rPr>
              <w:fldChar w:fldCharType="separate"/>
            </w:r>
            <w:r>
              <w:rPr>
                <w:noProof/>
                <w:webHidden/>
              </w:rPr>
              <w:t>8</w:t>
            </w:r>
            <w:r>
              <w:rPr>
                <w:noProof/>
                <w:webHidden/>
              </w:rPr>
              <w:fldChar w:fldCharType="end"/>
            </w:r>
          </w:hyperlink>
        </w:p>
        <w:p w14:paraId="42640560" w14:textId="22C60CBA"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69" w:history="1">
            <w:r w:rsidRPr="00621A28">
              <w:rPr>
                <w:rStyle w:val="Hyperlink"/>
                <w:noProof/>
              </w:rPr>
              <w:t>6</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Warranties</w:t>
            </w:r>
            <w:r>
              <w:rPr>
                <w:noProof/>
                <w:webHidden/>
              </w:rPr>
              <w:tab/>
            </w:r>
            <w:r>
              <w:rPr>
                <w:noProof/>
                <w:webHidden/>
              </w:rPr>
              <w:fldChar w:fldCharType="begin"/>
            </w:r>
            <w:r>
              <w:rPr>
                <w:noProof/>
                <w:webHidden/>
              </w:rPr>
              <w:instrText xml:space="preserve"> PAGEREF _Toc185993169 \h </w:instrText>
            </w:r>
            <w:r>
              <w:rPr>
                <w:noProof/>
                <w:webHidden/>
              </w:rPr>
            </w:r>
            <w:r>
              <w:rPr>
                <w:noProof/>
                <w:webHidden/>
              </w:rPr>
              <w:fldChar w:fldCharType="separate"/>
            </w:r>
            <w:r>
              <w:rPr>
                <w:noProof/>
                <w:webHidden/>
              </w:rPr>
              <w:t>8</w:t>
            </w:r>
            <w:r>
              <w:rPr>
                <w:noProof/>
                <w:webHidden/>
              </w:rPr>
              <w:fldChar w:fldCharType="end"/>
            </w:r>
          </w:hyperlink>
        </w:p>
        <w:p w14:paraId="122F17E8" w14:textId="2EC7CB4A" w:rsidR="0006529A" w:rsidRDefault="0006529A">
          <w:pPr>
            <w:pStyle w:val="TOC2"/>
            <w:tabs>
              <w:tab w:val="left" w:pos="72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0" w:history="1">
            <w:r w:rsidRPr="00621A28">
              <w:rPr>
                <w:rStyle w:val="Hyperlink"/>
                <w:noProof/>
              </w:rPr>
              <w:t>7</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General</w:t>
            </w:r>
            <w:r>
              <w:rPr>
                <w:noProof/>
                <w:webHidden/>
              </w:rPr>
              <w:tab/>
            </w:r>
            <w:r>
              <w:rPr>
                <w:noProof/>
                <w:webHidden/>
              </w:rPr>
              <w:fldChar w:fldCharType="begin"/>
            </w:r>
            <w:r>
              <w:rPr>
                <w:noProof/>
                <w:webHidden/>
              </w:rPr>
              <w:instrText xml:space="preserve"> PAGEREF _Toc185993170 \h </w:instrText>
            </w:r>
            <w:r>
              <w:rPr>
                <w:noProof/>
                <w:webHidden/>
              </w:rPr>
            </w:r>
            <w:r>
              <w:rPr>
                <w:noProof/>
                <w:webHidden/>
              </w:rPr>
              <w:fldChar w:fldCharType="separate"/>
            </w:r>
            <w:r>
              <w:rPr>
                <w:noProof/>
                <w:webHidden/>
              </w:rPr>
              <w:t>9</w:t>
            </w:r>
            <w:r>
              <w:rPr>
                <w:noProof/>
                <w:webHidden/>
              </w:rPr>
              <w:fldChar w:fldCharType="end"/>
            </w:r>
          </w:hyperlink>
        </w:p>
        <w:p w14:paraId="33B4E591" w14:textId="1841E6FF"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1" w:history="1">
            <w:r w:rsidRPr="00621A28">
              <w:rPr>
                <w:rStyle w:val="Hyperlink"/>
                <w:noProof/>
              </w:rPr>
              <w:t>7.1</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Further assurances</w:t>
            </w:r>
            <w:r>
              <w:rPr>
                <w:noProof/>
                <w:webHidden/>
              </w:rPr>
              <w:tab/>
            </w:r>
            <w:r>
              <w:rPr>
                <w:noProof/>
                <w:webHidden/>
              </w:rPr>
              <w:fldChar w:fldCharType="begin"/>
            </w:r>
            <w:r>
              <w:rPr>
                <w:noProof/>
                <w:webHidden/>
              </w:rPr>
              <w:instrText xml:space="preserve"> PAGEREF _Toc185993171 \h </w:instrText>
            </w:r>
            <w:r>
              <w:rPr>
                <w:noProof/>
                <w:webHidden/>
              </w:rPr>
            </w:r>
            <w:r>
              <w:rPr>
                <w:noProof/>
                <w:webHidden/>
              </w:rPr>
              <w:fldChar w:fldCharType="separate"/>
            </w:r>
            <w:r>
              <w:rPr>
                <w:noProof/>
                <w:webHidden/>
              </w:rPr>
              <w:t>9</w:t>
            </w:r>
            <w:r>
              <w:rPr>
                <w:noProof/>
                <w:webHidden/>
              </w:rPr>
              <w:fldChar w:fldCharType="end"/>
            </w:r>
          </w:hyperlink>
        </w:p>
        <w:p w14:paraId="3DD7ADB0" w14:textId="52097FF9"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2" w:history="1">
            <w:r w:rsidRPr="00621A28">
              <w:rPr>
                <w:rStyle w:val="Hyperlink"/>
                <w:noProof/>
              </w:rPr>
              <w:t>7.2</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Severability</w:t>
            </w:r>
            <w:r>
              <w:rPr>
                <w:noProof/>
                <w:webHidden/>
              </w:rPr>
              <w:tab/>
            </w:r>
            <w:r>
              <w:rPr>
                <w:noProof/>
                <w:webHidden/>
              </w:rPr>
              <w:fldChar w:fldCharType="begin"/>
            </w:r>
            <w:r>
              <w:rPr>
                <w:noProof/>
                <w:webHidden/>
              </w:rPr>
              <w:instrText xml:space="preserve"> PAGEREF _Toc185993172 \h </w:instrText>
            </w:r>
            <w:r>
              <w:rPr>
                <w:noProof/>
                <w:webHidden/>
              </w:rPr>
            </w:r>
            <w:r>
              <w:rPr>
                <w:noProof/>
                <w:webHidden/>
              </w:rPr>
              <w:fldChar w:fldCharType="separate"/>
            </w:r>
            <w:r>
              <w:rPr>
                <w:noProof/>
                <w:webHidden/>
              </w:rPr>
              <w:t>9</w:t>
            </w:r>
            <w:r>
              <w:rPr>
                <w:noProof/>
                <w:webHidden/>
              </w:rPr>
              <w:fldChar w:fldCharType="end"/>
            </w:r>
          </w:hyperlink>
        </w:p>
        <w:p w14:paraId="162F13C1" w14:textId="13CF6526"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3" w:history="1">
            <w:r w:rsidRPr="00621A28">
              <w:rPr>
                <w:rStyle w:val="Hyperlink"/>
                <w:noProof/>
              </w:rPr>
              <w:t>7.3</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Non-merger of provisions</w:t>
            </w:r>
            <w:r>
              <w:rPr>
                <w:noProof/>
                <w:webHidden/>
              </w:rPr>
              <w:tab/>
            </w:r>
            <w:r>
              <w:rPr>
                <w:noProof/>
                <w:webHidden/>
              </w:rPr>
              <w:fldChar w:fldCharType="begin"/>
            </w:r>
            <w:r>
              <w:rPr>
                <w:noProof/>
                <w:webHidden/>
              </w:rPr>
              <w:instrText xml:space="preserve"> PAGEREF _Toc185993173 \h </w:instrText>
            </w:r>
            <w:r>
              <w:rPr>
                <w:noProof/>
                <w:webHidden/>
              </w:rPr>
            </w:r>
            <w:r>
              <w:rPr>
                <w:noProof/>
                <w:webHidden/>
              </w:rPr>
              <w:fldChar w:fldCharType="separate"/>
            </w:r>
            <w:r>
              <w:rPr>
                <w:noProof/>
                <w:webHidden/>
              </w:rPr>
              <w:t>9</w:t>
            </w:r>
            <w:r>
              <w:rPr>
                <w:noProof/>
                <w:webHidden/>
              </w:rPr>
              <w:fldChar w:fldCharType="end"/>
            </w:r>
          </w:hyperlink>
        </w:p>
        <w:p w14:paraId="27158C49" w14:textId="0E8D8855"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4" w:history="1">
            <w:r w:rsidRPr="00621A28">
              <w:rPr>
                <w:rStyle w:val="Hyperlink"/>
                <w:noProof/>
              </w:rPr>
              <w:t>7.4</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Revenue Administration Fee</w:t>
            </w:r>
            <w:r>
              <w:rPr>
                <w:noProof/>
                <w:webHidden/>
              </w:rPr>
              <w:tab/>
            </w:r>
            <w:r>
              <w:rPr>
                <w:noProof/>
                <w:webHidden/>
              </w:rPr>
              <w:fldChar w:fldCharType="begin"/>
            </w:r>
            <w:r>
              <w:rPr>
                <w:noProof/>
                <w:webHidden/>
              </w:rPr>
              <w:instrText xml:space="preserve"> PAGEREF _Toc185993174 \h </w:instrText>
            </w:r>
            <w:r>
              <w:rPr>
                <w:noProof/>
                <w:webHidden/>
              </w:rPr>
            </w:r>
            <w:r>
              <w:rPr>
                <w:noProof/>
                <w:webHidden/>
              </w:rPr>
              <w:fldChar w:fldCharType="separate"/>
            </w:r>
            <w:r>
              <w:rPr>
                <w:noProof/>
                <w:webHidden/>
              </w:rPr>
              <w:t>9</w:t>
            </w:r>
            <w:r>
              <w:rPr>
                <w:noProof/>
                <w:webHidden/>
              </w:rPr>
              <w:fldChar w:fldCharType="end"/>
            </w:r>
          </w:hyperlink>
        </w:p>
        <w:p w14:paraId="00B396B4" w14:textId="722D26E5"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5" w:history="1">
            <w:r w:rsidRPr="00621A28">
              <w:rPr>
                <w:rStyle w:val="Hyperlink"/>
                <w:noProof/>
              </w:rPr>
              <w:t>7.5</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Assignment</w:t>
            </w:r>
            <w:r>
              <w:rPr>
                <w:noProof/>
                <w:webHidden/>
              </w:rPr>
              <w:tab/>
            </w:r>
            <w:r>
              <w:rPr>
                <w:noProof/>
                <w:webHidden/>
              </w:rPr>
              <w:fldChar w:fldCharType="begin"/>
            </w:r>
            <w:r>
              <w:rPr>
                <w:noProof/>
                <w:webHidden/>
              </w:rPr>
              <w:instrText xml:space="preserve"> PAGEREF _Toc185993175 \h </w:instrText>
            </w:r>
            <w:r>
              <w:rPr>
                <w:noProof/>
                <w:webHidden/>
              </w:rPr>
            </w:r>
            <w:r>
              <w:rPr>
                <w:noProof/>
                <w:webHidden/>
              </w:rPr>
              <w:fldChar w:fldCharType="separate"/>
            </w:r>
            <w:r>
              <w:rPr>
                <w:noProof/>
                <w:webHidden/>
              </w:rPr>
              <w:t>9</w:t>
            </w:r>
            <w:r>
              <w:rPr>
                <w:noProof/>
                <w:webHidden/>
              </w:rPr>
              <w:fldChar w:fldCharType="end"/>
            </w:r>
          </w:hyperlink>
        </w:p>
        <w:p w14:paraId="04A92420" w14:textId="357408ED"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6" w:history="1">
            <w:r w:rsidRPr="00621A28">
              <w:rPr>
                <w:rStyle w:val="Hyperlink"/>
                <w:noProof/>
              </w:rPr>
              <w:t>7.6</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Waiver and consent</w:t>
            </w:r>
            <w:r>
              <w:rPr>
                <w:noProof/>
                <w:webHidden/>
              </w:rPr>
              <w:tab/>
            </w:r>
            <w:r>
              <w:rPr>
                <w:noProof/>
                <w:webHidden/>
              </w:rPr>
              <w:fldChar w:fldCharType="begin"/>
            </w:r>
            <w:r>
              <w:rPr>
                <w:noProof/>
                <w:webHidden/>
              </w:rPr>
              <w:instrText xml:space="preserve"> PAGEREF _Toc185993176 \h </w:instrText>
            </w:r>
            <w:r>
              <w:rPr>
                <w:noProof/>
                <w:webHidden/>
              </w:rPr>
            </w:r>
            <w:r>
              <w:rPr>
                <w:noProof/>
                <w:webHidden/>
              </w:rPr>
              <w:fldChar w:fldCharType="separate"/>
            </w:r>
            <w:r>
              <w:rPr>
                <w:noProof/>
                <w:webHidden/>
              </w:rPr>
              <w:t>9</w:t>
            </w:r>
            <w:r>
              <w:rPr>
                <w:noProof/>
                <w:webHidden/>
              </w:rPr>
              <w:fldChar w:fldCharType="end"/>
            </w:r>
          </w:hyperlink>
        </w:p>
        <w:p w14:paraId="67DBA3F5" w14:textId="3EAF0117"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7" w:history="1">
            <w:r w:rsidRPr="00621A28">
              <w:rPr>
                <w:rStyle w:val="Hyperlink"/>
                <w:noProof/>
              </w:rPr>
              <w:t>7.7</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Conflict of interest</w:t>
            </w:r>
            <w:r>
              <w:rPr>
                <w:noProof/>
                <w:webHidden/>
              </w:rPr>
              <w:tab/>
            </w:r>
            <w:r>
              <w:rPr>
                <w:noProof/>
                <w:webHidden/>
              </w:rPr>
              <w:fldChar w:fldCharType="begin"/>
            </w:r>
            <w:r>
              <w:rPr>
                <w:noProof/>
                <w:webHidden/>
              </w:rPr>
              <w:instrText xml:space="preserve"> PAGEREF _Toc185993177 \h </w:instrText>
            </w:r>
            <w:r>
              <w:rPr>
                <w:noProof/>
                <w:webHidden/>
              </w:rPr>
            </w:r>
            <w:r>
              <w:rPr>
                <w:noProof/>
                <w:webHidden/>
              </w:rPr>
              <w:fldChar w:fldCharType="separate"/>
            </w:r>
            <w:r>
              <w:rPr>
                <w:noProof/>
                <w:webHidden/>
              </w:rPr>
              <w:t>9</w:t>
            </w:r>
            <w:r>
              <w:rPr>
                <w:noProof/>
                <w:webHidden/>
              </w:rPr>
              <w:fldChar w:fldCharType="end"/>
            </w:r>
          </w:hyperlink>
        </w:p>
        <w:p w14:paraId="702DEC83" w14:textId="754FBFFD"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8" w:history="1">
            <w:r w:rsidRPr="00621A28">
              <w:rPr>
                <w:rStyle w:val="Hyperlink"/>
                <w:noProof/>
              </w:rPr>
              <w:t>7.8</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No amendments without agreement</w:t>
            </w:r>
            <w:r>
              <w:rPr>
                <w:noProof/>
                <w:webHidden/>
              </w:rPr>
              <w:tab/>
            </w:r>
            <w:r>
              <w:rPr>
                <w:noProof/>
                <w:webHidden/>
              </w:rPr>
              <w:fldChar w:fldCharType="begin"/>
            </w:r>
            <w:r>
              <w:rPr>
                <w:noProof/>
                <w:webHidden/>
              </w:rPr>
              <w:instrText xml:space="preserve"> PAGEREF _Toc185993178 \h </w:instrText>
            </w:r>
            <w:r>
              <w:rPr>
                <w:noProof/>
                <w:webHidden/>
              </w:rPr>
            </w:r>
            <w:r>
              <w:rPr>
                <w:noProof/>
                <w:webHidden/>
              </w:rPr>
              <w:fldChar w:fldCharType="separate"/>
            </w:r>
            <w:r>
              <w:rPr>
                <w:noProof/>
                <w:webHidden/>
              </w:rPr>
              <w:t>9</w:t>
            </w:r>
            <w:r>
              <w:rPr>
                <w:noProof/>
                <w:webHidden/>
              </w:rPr>
              <w:fldChar w:fldCharType="end"/>
            </w:r>
          </w:hyperlink>
        </w:p>
        <w:p w14:paraId="2CD75DDE" w14:textId="7F1378C3"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79" w:history="1">
            <w:r w:rsidRPr="00621A28">
              <w:rPr>
                <w:rStyle w:val="Hyperlink"/>
                <w:noProof/>
              </w:rPr>
              <w:t>7.9</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Remedies cumulative</w:t>
            </w:r>
            <w:r>
              <w:rPr>
                <w:noProof/>
                <w:webHidden/>
              </w:rPr>
              <w:tab/>
            </w:r>
            <w:r>
              <w:rPr>
                <w:noProof/>
                <w:webHidden/>
              </w:rPr>
              <w:fldChar w:fldCharType="begin"/>
            </w:r>
            <w:r>
              <w:rPr>
                <w:noProof/>
                <w:webHidden/>
              </w:rPr>
              <w:instrText xml:space="preserve"> PAGEREF _Toc185993179 \h </w:instrText>
            </w:r>
            <w:r>
              <w:rPr>
                <w:noProof/>
                <w:webHidden/>
              </w:rPr>
            </w:r>
            <w:r>
              <w:rPr>
                <w:noProof/>
                <w:webHidden/>
              </w:rPr>
              <w:fldChar w:fldCharType="separate"/>
            </w:r>
            <w:r>
              <w:rPr>
                <w:noProof/>
                <w:webHidden/>
              </w:rPr>
              <w:t>10</w:t>
            </w:r>
            <w:r>
              <w:rPr>
                <w:noProof/>
                <w:webHidden/>
              </w:rPr>
              <w:fldChar w:fldCharType="end"/>
            </w:r>
          </w:hyperlink>
        </w:p>
        <w:p w14:paraId="5D38E64A" w14:textId="0DB4449C"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0" w:history="1">
            <w:r w:rsidRPr="00621A28">
              <w:rPr>
                <w:rStyle w:val="Hyperlink"/>
                <w:noProof/>
              </w:rPr>
              <w:t>7.10</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Survival of rights and obligations</w:t>
            </w:r>
            <w:r>
              <w:rPr>
                <w:noProof/>
                <w:webHidden/>
              </w:rPr>
              <w:tab/>
            </w:r>
            <w:r>
              <w:rPr>
                <w:noProof/>
                <w:webHidden/>
              </w:rPr>
              <w:fldChar w:fldCharType="begin"/>
            </w:r>
            <w:r>
              <w:rPr>
                <w:noProof/>
                <w:webHidden/>
              </w:rPr>
              <w:instrText xml:space="preserve"> PAGEREF _Toc185993180 \h </w:instrText>
            </w:r>
            <w:r>
              <w:rPr>
                <w:noProof/>
                <w:webHidden/>
              </w:rPr>
            </w:r>
            <w:r>
              <w:rPr>
                <w:noProof/>
                <w:webHidden/>
              </w:rPr>
              <w:fldChar w:fldCharType="separate"/>
            </w:r>
            <w:r>
              <w:rPr>
                <w:noProof/>
                <w:webHidden/>
              </w:rPr>
              <w:t>10</w:t>
            </w:r>
            <w:r>
              <w:rPr>
                <w:noProof/>
                <w:webHidden/>
              </w:rPr>
              <w:fldChar w:fldCharType="end"/>
            </w:r>
          </w:hyperlink>
        </w:p>
        <w:p w14:paraId="6AE77A26" w14:textId="6ABE0FC7"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1" w:history="1">
            <w:r w:rsidRPr="00621A28">
              <w:rPr>
                <w:rStyle w:val="Hyperlink"/>
                <w:noProof/>
              </w:rPr>
              <w:t>7.11</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No payment required to claim indemnity</w:t>
            </w:r>
            <w:r>
              <w:rPr>
                <w:noProof/>
                <w:webHidden/>
              </w:rPr>
              <w:tab/>
            </w:r>
            <w:r>
              <w:rPr>
                <w:noProof/>
                <w:webHidden/>
              </w:rPr>
              <w:fldChar w:fldCharType="begin"/>
            </w:r>
            <w:r>
              <w:rPr>
                <w:noProof/>
                <w:webHidden/>
              </w:rPr>
              <w:instrText xml:space="preserve"> PAGEREF _Toc185993181 \h </w:instrText>
            </w:r>
            <w:r>
              <w:rPr>
                <w:noProof/>
                <w:webHidden/>
              </w:rPr>
            </w:r>
            <w:r>
              <w:rPr>
                <w:noProof/>
                <w:webHidden/>
              </w:rPr>
              <w:fldChar w:fldCharType="separate"/>
            </w:r>
            <w:r>
              <w:rPr>
                <w:noProof/>
                <w:webHidden/>
              </w:rPr>
              <w:t>10</w:t>
            </w:r>
            <w:r>
              <w:rPr>
                <w:noProof/>
                <w:webHidden/>
              </w:rPr>
              <w:fldChar w:fldCharType="end"/>
            </w:r>
          </w:hyperlink>
        </w:p>
        <w:p w14:paraId="4D45F8C4" w14:textId="7150BEDA" w:rsidR="0006529A" w:rsidRDefault="0006529A">
          <w:pPr>
            <w:pStyle w:val="TOC3"/>
            <w:tabs>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2" w:history="1">
            <w:r w:rsidRPr="00621A28">
              <w:rPr>
                <w:rStyle w:val="Hyperlink"/>
                <w:noProof/>
              </w:rPr>
              <w:t>7.12 Costs and expenses</w:t>
            </w:r>
            <w:r>
              <w:rPr>
                <w:noProof/>
                <w:webHidden/>
              </w:rPr>
              <w:tab/>
            </w:r>
            <w:r>
              <w:rPr>
                <w:noProof/>
                <w:webHidden/>
              </w:rPr>
              <w:fldChar w:fldCharType="begin"/>
            </w:r>
            <w:r>
              <w:rPr>
                <w:noProof/>
                <w:webHidden/>
              </w:rPr>
              <w:instrText xml:space="preserve"> PAGEREF _Toc185993182 \h </w:instrText>
            </w:r>
            <w:r>
              <w:rPr>
                <w:noProof/>
                <w:webHidden/>
              </w:rPr>
            </w:r>
            <w:r>
              <w:rPr>
                <w:noProof/>
                <w:webHidden/>
              </w:rPr>
              <w:fldChar w:fldCharType="separate"/>
            </w:r>
            <w:r>
              <w:rPr>
                <w:noProof/>
                <w:webHidden/>
              </w:rPr>
              <w:t>10</w:t>
            </w:r>
            <w:r>
              <w:rPr>
                <w:noProof/>
                <w:webHidden/>
              </w:rPr>
              <w:fldChar w:fldCharType="end"/>
            </w:r>
          </w:hyperlink>
        </w:p>
        <w:p w14:paraId="106565E0" w14:textId="64163E19" w:rsidR="0006529A" w:rsidRDefault="0006529A">
          <w:pPr>
            <w:pStyle w:val="TOC3"/>
            <w:tabs>
              <w:tab w:val="left" w:pos="1200"/>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3" w:history="1">
            <w:r w:rsidRPr="00621A28">
              <w:rPr>
                <w:rStyle w:val="Hyperlink"/>
                <w:noProof/>
              </w:rPr>
              <w:t>7.13</w:t>
            </w:r>
            <w:r>
              <w:rPr>
                <w:rFonts w:asciiTheme="minorHAnsi" w:eastAsiaTheme="minorEastAsia" w:hAnsiTheme="minorHAnsi" w:cstheme="minorBidi"/>
                <w:noProof/>
                <w:kern w:val="2"/>
                <w:sz w:val="24"/>
                <w:szCs w:val="24"/>
                <w:lang w:val="en-AU" w:eastAsia="en-AU"/>
                <w14:ligatures w14:val="standardContextual"/>
              </w:rPr>
              <w:tab/>
            </w:r>
            <w:r w:rsidRPr="00621A28">
              <w:rPr>
                <w:rStyle w:val="Hyperlink"/>
                <w:noProof/>
              </w:rPr>
              <w:t>Duty</w:t>
            </w:r>
            <w:r>
              <w:rPr>
                <w:noProof/>
                <w:webHidden/>
              </w:rPr>
              <w:tab/>
            </w:r>
            <w:r>
              <w:rPr>
                <w:noProof/>
                <w:webHidden/>
              </w:rPr>
              <w:fldChar w:fldCharType="begin"/>
            </w:r>
            <w:r>
              <w:rPr>
                <w:noProof/>
                <w:webHidden/>
              </w:rPr>
              <w:instrText xml:space="preserve"> PAGEREF _Toc185993183 \h </w:instrText>
            </w:r>
            <w:r>
              <w:rPr>
                <w:noProof/>
                <w:webHidden/>
              </w:rPr>
            </w:r>
            <w:r>
              <w:rPr>
                <w:noProof/>
                <w:webHidden/>
              </w:rPr>
              <w:fldChar w:fldCharType="separate"/>
            </w:r>
            <w:r>
              <w:rPr>
                <w:noProof/>
                <w:webHidden/>
              </w:rPr>
              <w:t>10</w:t>
            </w:r>
            <w:r>
              <w:rPr>
                <w:noProof/>
                <w:webHidden/>
              </w:rPr>
              <w:fldChar w:fldCharType="end"/>
            </w:r>
          </w:hyperlink>
        </w:p>
        <w:p w14:paraId="1D0200B8" w14:textId="61EA768C" w:rsidR="0006529A" w:rsidRDefault="0006529A">
          <w:pPr>
            <w:pStyle w:val="TOC3"/>
            <w:tabs>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4" w:history="1">
            <w:r w:rsidRPr="00621A28">
              <w:rPr>
                <w:rStyle w:val="Hyperlink"/>
                <w:noProof/>
              </w:rPr>
              <w:t>7.14 Execution under power of attorney or agency</w:t>
            </w:r>
            <w:r>
              <w:rPr>
                <w:noProof/>
                <w:webHidden/>
              </w:rPr>
              <w:tab/>
            </w:r>
            <w:r>
              <w:rPr>
                <w:noProof/>
                <w:webHidden/>
              </w:rPr>
              <w:fldChar w:fldCharType="begin"/>
            </w:r>
            <w:r>
              <w:rPr>
                <w:noProof/>
                <w:webHidden/>
              </w:rPr>
              <w:instrText xml:space="preserve"> PAGEREF _Toc185993184 \h </w:instrText>
            </w:r>
            <w:r>
              <w:rPr>
                <w:noProof/>
                <w:webHidden/>
              </w:rPr>
            </w:r>
            <w:r>
              <w:rPr>
                <w:noProof/>
                <w:webHidden/>
              </w:rPr>
              <w:fldChar w:fldCharType="separate"/>
            </w:r>
            <w:r>
              <w:rPr>
                <w:noProof/>
                <w:webHidden/>
              </w:rPr>
              <w:t>10</w:t>
            </w:r>
            <w:r>
              <w:rPr>
                <w:noProof/>
                <w:webHidden/>
              </w:rPr>
              <w:fldChar w:fldCharType="end"/>
            </w:r>
          </w:hyperlink>
        </w:p>
        <w:p w14:paraId="70E24B1D" w14:textId="6A21E554" w:rsidR="0006529A" w:rsidRDefault="0006529A">
          <w:pPr>
            <w:pStyle w:val="TOC1"/>
            <w:tabs>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5" w:history="1">
            <w:r w:rsidRPr="00621A28">
              <w:rPr>
                <w:rStyle w:val="Hyperlink"/>
                <w:noProof/>
              </w:rPr>
              <w:t>Schedule 1</w:t>
            </w:r>
            <w:r>
              <w:rPr>
                <w:noProof/>
                <w:webHidden/>
              </w:rPr>
              <w:tab/>
            </w:r>
            <w:r>
              <w:rPr>
                <w:noProof/>
                <w:webHidden/>
              </w:rPr>
              <w:fldChar w:fldCharType="begin"/>
            </w:r>
            <w:r>
              <w:rPr>
                <w:noProof/>
                <w:webHidden/>
              </w:rPr>
              <w:instrText xml:space="preserve"> PAGEREF _Toc185993185 \h </w:instrText>
            </w:r>
            <w:r>
              <w:rPr>
                <w:noProof/>
                <w:webHidden/>
              </w:rPr>
            </w:r>
            <w:r>
              <w:rPr>
                <w:noProof/>
                <w:webHidden/>
              </w:rPr>
              <w:fldChar w:fldCharType="separate"/>
            </w:r>
            <w:r>
              <w:rPr>
                <w:noProof/>
                <w:webHidden/>
              </w:rPr>
              <w:t>12</w:t>
            </w:r>
            <w:r>
              <w:rPr>
                <w:noProof/>
                <w:webHidden/>
              </w:rPr>
              <w:fldChar w:fldCharType="end"/>
            </w:r>
          </w:hyperlink>
        </w:p>
        <w:p w14:paraId="3468812F" w14:textId="56E81D8E" w:rsidR="0006529A" w:rsidRDefault="0006529A">
          <w:pPr>
            <w:pStyle w:val="TOC1"/>
            <w:tabs>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6" w:history="1">
            <w:r w:rsidRPr="00621A28">
              <w:rPr>
                <w:rStyle w:val="Hyperlink"/>
                <w:noProof/>
              </w:rPr>
              <w:t>Schedule 2</w:t>
            </w:r>
            <w:r>
              <w:rPr>
                <w:noProof/>
                <w:webHidden/>
              </w:rPr>
              <w:tab/>
            </w:r>
            <w:r>
              <w:rPr>
                <w:noProof/>
                <w:webHidden/>
              </w:rPr>
              <w:fldChar w:fldCharType="begin"/>
            </w:r>
            <w:r>
              <w:rPr>
                <w:noProof/>
                <w:webHidden/>
              </w:rPr>
              <w:instrText xml:space="preserve"> PAGEREF _Toc185993186 \h </w:instrText>
            </w:r>
            <w:r>
              <w:rPr>
                <w:noProof/>
                <w:webHidden/>
              </w:rPr>
            </w:r>
            <w:r>
              <w:rPr>
                <w:noProof/>
                <w:webHidden/>
              </w:rPr>
              <w:fldChar w:fldCharType="separate"/>
            </w:r>
            <w:r>
              <w:rPr>
                <w:noProof/>
                <w:webHidden/>
              </w:rPr>
              <w:t>13</w:t>
            </w:r>
            <w:r>
              <w:rPr>
                <w:noProof/>
                <w:webHidden/>
              </w:rPr>
              <w:fldChar w:fldCharType="end"/>
            </w:r>
          </w:hyperlink>
        </w:p>
        <w:p w14:paraId="2830C669" w14:textId="3C3873B5" w:rsidR="0006529A" w:rsidRDefault="0006529A">
          <w:pPr>
            <w:pStyle w:val="TOC1"/>
            <w:tabs>
              <w:tab w:val="right" w:leader="dot" w:pos="9770"/>
            </w:tabs>
            <w:rPr>
              <w:rFonts w:asciiTheme="minorHAnsi" w:eastAsiaTheme="minorEastAsia" w:hAnsiTheme="minorHAnsi" w:cstheme="minorBidi"/>
              <w:noProof/>
              <w:kern w:val="2"/>
              <w:sz w:val="24"/>
              <w:szCs w:val="24"/>
              <w:lang w:val="en-AU" w:eastAsia="en-AU"/>
              <w14:ligatures w14:val="standardContextual"/>
            </w:rPr>
          </w:pPr>
          <w:hyperlink w:anchor="_Toc185993187" w:history="1">
            <w:r w:rsidRPr="00621A28">
              <w:rPr>
                <w:rStyle w:val="Hyperlink"/>
                <w:noProof/>
              </w:rPr>
              <w:t>Schedule 3</w:t>
            </w:r>
            <w:r>
              <w:rPr>
                <w:noProof/>
                <w:webHidden/>
              </w:rPr>
              <w:tab/>
            </w:r>
            <w:r>
              <w:rPr>
                <w:noProof/>
                <w:webHidden/>
              </w:rPr>
              <w:fldChar w:fldCharType="begin"/>
            </w:r>
            <w:r>
              <w:rPr>
                <w:noProof/>
                <w:webHidden/>
              </w:rPr>
              <w:instrText xml:space="preserve"> PAGEREF _Toc185993187 \h </w:instrText>
            </w:r>
            <w:r>
              <w:rPr>
                <w:noProof/>
                <w:webHidden/>
              </w:rPr>
            </w:r>
            <w:r>
              <w:rPr>
                <w:noProof/>
                <w:webHidden/>
              </w:rPr>
              <w:fldChar w:fldCharType="separate"/>
            </w:r>
            <w:r>
              <w:rPr>
                <w:noProof/>
                <w:webHidden/>
              </w:rPr>
              <w:t>14</w:t>
            </w:r>
            <w:r>
              <w:rPr>
                <w:noProof/>
                <w:webHidden/>
              </w:rPr>
              <w:fldChar w:fldCharType="end"/>
            </w:r>
          </w:hyperlink>
        </w:p>
        <w:p w14:paraId="44774D42" w14:textId="723877EB" w:rsidR="00A404DD" w:rsidRDefault="00A404DD">
          <w:r>
            <w:rPr>
              <w:b/>
              <w:bCs/>
              <w:noProof/>
            </w:rPr>
            <w:fldChar w:fldCharType="end"/>
          </w:r>
        </w:p>
      </w:sdtContent>
    </w:sdt>
    <w:p w14:paraId="23722FCF" w14:textId="77777777" w:rsidR="00A404DD" w:rsidRDefault="00A404DD">
      <w:pPr>
        <w:spacing w:before="31" w:after="219" w:line="253" w:lineRule="exact"/>
        <w:ind w:right="36"/>
        <w:jc w:val="right"/>
        <w:textAlignment w:val="baseline"/>
        <w:rPr>
          <w:rFonts w:ascii="Arial" w:eastAsia="Arial" w:hAnsi="Arial"/>
          <w:b/>
          <w:color w:val="000000"/>
          <w:spacing w:val="-1"/>
          <w:sz w:val="23"/>
        </w:rPr>
      </w:pPr>
    </w:p>
    <w:p w14:paraId="6E0F2CC1" w14:textId="77777777" w:rsidR="00264B40" w:rsidRDefault="00264B40">
      <w:pPr>
        <w:sectPr w:rsidR="00264B40">
          <w:headerReference w:type="default" r:id="rId8"/>
          <w:footerReference w:type="default" r:id="rId9"/>
          <w:type w:val="continuous"/>
          <w:pgSz w:w="11914" w:h="16838"/>
          <w:pgMar w:top="1340" w:right="813" w:bottom="542" w:left="1321" w:header="720" w:footer="720" w:gutter="0"/>
          <w:cols w:space="720"/>
        </w:sectPr>
      </w:pPr>
    </w:p>
    <w:p w14:paraId="211ADBB2" w14:textId="60A3B238" w:rsidR="00264B40" w:rsidRDefault="00000000" w:rsidP="00641AAF">
      <w:pPr>
        <w:pStyle w:val="BodyText"/>
      </w:pPr>
      <w:r>
        <w:lastRenderedPageBreak/>
        <w:t>THIS DEED is made on the date set out in Item 1 of Schedule 1</w:t>
      </w:r>
    </w:p>
    <w:p w14:paraId="1E6B0326" w14:textId="77777777" w:rsidR="00264B40" w:rsidRDefault="00000000" w:rsidP="00641AAF">
      <w:pPr>
        <w:pStyle w:val="BodyText"/>
      </w:pPr>
      <w:r>
        <w:t>BETWEEN</w:t>
      </w:r>
    </w:p>
    <w:p w14:paraId="0A648739" w14:textId="77777777" w:rsidR="00264B40" w:rsidRDefault="00000000" w:rsidP="00641AAF">
      <w:pPr>
        <w:pStyle w:val="BodyText"/>
      </w:pPr>
      <w:r>
        <w:t>The party whose details are set out in Item 2 of Schedule 1</w:t>
      </w:r>
    </w:p>
    <w:p w14:paraId="4DA454F2" w14:textId="77777777" w:rsidR="00264B40" w:rsidRDefault="00000000" w:rsidP="00641AAF">
      <w:pPr>
        <w:pStyle w:val="BodyText"/>
      </w:pPr>
      <w:r>
        <w:t>(</w:t>
      </w:r>
      <w:r w:rsidRPr="009C16CB">
        <w:rPr>
          <w:b/>
          <w:bCs/>
        </w:rPr>
        <w:t>Current Licensee</w:t>
      </w:r>
      <w:r>
        <w:t>)</w:t>
      </w:r>
    </w:p>
    <w:p w14:paraId="345BAD71" w14:textId="77777777" w:rsidR="00264B40" w:rsidRDefault="00000000" w:rsidP="00641AAF">
      <w:pPr>
        <w:pStyle w:val="BodyText"/>
      </w:pPr>
      <w:r>
        <w:t>AND</w:t>
      </w:r>
    </w:p>
    <w:p w14:paraId="3C19A69C" w14:textId="77777777" w:rsidR="00264B40" w:rsidRDefault="00000000" w:rsidP="00641AAF">
      <w:pPr>
        <w:pStyle w:val="BodyText"/>
      </w:pPr>
      <w:r>
        <w:t>The party whose details are set out in Item 3 of Schedule 1</w:t>
      </w:r>
    </w:p>
    <w:p w14:paraId="3F19915A" w14:textId="77777777" w:rsidR="00264B40" w:rsidRDefault="00000000" w:rsidP="00641AAF">
      <w:pPr>
        <w:pStyle w:val="BodyText"/>
        <w:rPr>
          <w:spacing w:val="-1"/>
        </w:rPr>
      </w:pPr>
      <w:r>
        <w:rPr>
          <w:spacing w:val="-1"/>
        </w:rPr>
        <w:t>(</w:t>
      </w:r>
      <w:r>
        <w:rPr>
          <w:b/>
          <w:spacing w:val="-1"/>
        </w:rPr>
        <w:t>New Licensee</w:t>
      </w:r>
      <w:r>
        <w:rPr>
          <w:spacing w:val="-1"/>
        </w:rPr>
        <w:t>)</w:t>
      </w:r>
    </w:p>
    <w:p w14:paraId="52EA0C00" w14:textId="77777777" w:rsidR="00264B40" w:rsidRDefault="00000000" w:rsidP="00641AAF">
      <w:pPr>
        <w:pStyle w:val="BodyText"/>
      </w:pPr>
      <w:r>
        <w:t>AND</w:t>
      </w:r>
    </w:p>
    <w:p w14:paraId="77DB41D3" w14:textId="77777777" w:rsidR="00264B40" w:rsidRDefault="00000000" w:rsidP="00641AAF">
      <w:pPr>
        <w:pStyle w:val="BodyText"/>
      </w:pPr>
      <w:r>
        <w:t>The party whose details are set out in Item 4 of Schedule 1</w:t>
      </w:r>
    </w:p>
    <w:p w14:paraId="31793616" w14:textId="77777777" w:rsidR="00264B40" w:rsidRDefault="00000000" w:rsidP="00641AAF">
      <w:pPr>
        <w:pStyle w:val="BodyText"/>
      </w:pPr>
      <w:r>
        <w:t xml:space="preserve">(the </w:t>
      </w:r>
      <w:r>
        <w:rPr>
          <w:b/>
        </w:rPr>
        <w:t>Corporate Authorised Representative</w:t>
      </w:r>
      <w:r>
        <w:t>)</w:t>
      </w:r>
    </w:p>
    <w:p w14:paraId="121CBC57" w14:textId="77777777" w:rsidR="00264B40" w:rsidRDefault="00000000" w:rsidP="00641AAF">
      <w:pPr>
        <w:pStyle w:val="BodyText"/>
      </w:pPr>
      <w:r>
        <w:t>AND</w:t>
      </w:r>
    </w:p>
    <w:p w14:paraId="737220FB" w14:textId="77777777" w:rsidR="00264B40" w:rsidRDefault="00000000" w:rsidP="00641AAF">
      <w:pPr>
        <w:pStyle w:val="BodyText"/>
      </w:pPr>
      <w:r>
        <w:t>The party whose details are set out in Item 5 of Schedule 1</w:t>
      </w:r>
    </w:p>
    <w:p w14:paraId="7C68330B" w14:textId="77777777" w:rsidR="00264B40" w:rsidRDefault="00000000" w:rsidP="00641AAF">
      <w:pPr>
        <w:pStyle w:val="BodyText"/>
      </w:pPr>
      <w:r>
        <w:t xml:space="preserve">(the </w:t>
      </w:r>
      <w:r>
        <w:rPr>
          <w:b/>
        </w:rPr>
        <w:t>Sub-Authorised Representative</w:t>
      </w:r>
      <w:r>
        <w:t>)</w:t>
      </w:r>
    </w:p>
    <w:p w14:paraId="447B228F" w14:textId="77777777" w:rsidR="00264B40" w:rsidRDefault="00000000" w:rsidP="0006529A">
      <w:pPr>
        <w:pStyle w:val="Heading1"/>
      </w:pPr>
      <w:bookmarkStart w:id="0" w:name="_Toc185993156"/>
      <w:r>
        <w:t>Background</w:t>
      </w:r>
      <w:bookmarkEnd w:id="0"/>
    </w:p>
    <w:p w14:paraId="42E9A1A3" w14:textId="77777777" w:rsidR="00264B40" w:rsidRDefault="00000000" w:rsidP="00752341">
      <w:pPr>
        <w:pStyle w:val="BodyText2"/>
      </w:pPr>
      <w:r>
        <w:t xml:space="preserve">The Current Licensee is the holder of the AFSL identified at Item 2 of Schedule </w:t>
      </w:r>
      <w:proofErr w:type="gramStart"/>
      <w:r>
        <w:t>1, and</w:t>
      </w:r>
      <w:proofErr w:type="gramEnd"/>
      <w:r>
        <w:t xml:space="preserve"> appoints Authorised Representatives in accordance with the Corporations Act.</w:t>
      </w:r>
    </w:p>
    <w:p w14:paraId="17EAD451" w14:textId="77777777" w:rsidR="00264B40" w:rsidRDefault="00000000" w:rsidP="00752341">
      <w:pPr>
        <w:pStyle w:val="BodyText2"/>
      </w:pPr>
      <w:r>
        <w:t>The Representatives are Authorised Representatives of the Current Licensee pursuant to the Authorised Representative Agreement(s).</w:t>
      </w:r>
    </w:p>
    <w:p w14:paraId="26DFE2B2" w14:textId="77777777" w:rsidR="00264B40" w:rsidRDefault="00000000" w:rsidP="00752341">
      <w:pPr>
        <w:pStyle w:val="BodyText2"/>
      </w:pPr>
      <w:r>
        <w:t xml:space="preserve">The parties </w:t>
      </w:r>
      <w:proofErr w:type="gramStart"/>
      <w:r>
        <w:t>enter into</w:t>
      </w:r>
      <w:proofErr w:type="gramEnd"/>
      <w:r>
        <w:t xml:space="preserve"> this Deed with the primary purpose of facilitating the transfer of the Servicing Rights of the Transferring Clients from the Representatives under the Authorised Representative Agreement with the Current Licensee to the Representatives and the New Licensee on the terms set out in this Deed.</w:t>
      </w:r>
    </w:p>
    <w:p w14:paraId="76089423" w14:textId="77777777" w:rsidR="00264B40" w:rsidRDefault="00000000" w:rsidP="00752341">
      <w:pPr>
        <w:pStyle w:val="BodyText2"/>
      </w:pPr>
      <w:r>
        <w:t>Subject to the terms and conditions of this Deed, including the obligation to pay the Transfer Fee, the Authorised Representative Agreement will be terminated on and from the Transfer Date and the Representatives will cease to act as Authorised Representatives of the Current Licensee from that date.</w:t>
      </w:r>
    </w:p>
    <w:p w14:paraId="4227FBE0" w14:textId="77777777" w:rsidR="00264B40" w:rsidRDefault="00000000" w:rsidP="0006529A">
      <w:pPr>
        <w:pStyle w:val="Heading1"/>
      </w:pPr>
      <w:bookmarkStart w:id="1" w:name="_Toc185993157"/>
      <w:r>
        <w:t>Operative Provisions</w:t>
      </w:r>
      <w:bookmarkEnd w:id="1"/>
    </w:p>
    <w:p w14:paraId="12F68F47" w14:textId="77777777" w:rsidR="00264B40" w:rsidRDefault="00000000" w:rsidP="002958C2">
      <w:pPr>
        <w:pStyle w:val="Heading2"/>
      </w:pPr>
      <w:bookmarkStart w:id="2" w:name="_Toc185993158"/>
      <w:r>
        <w:t>1</w:t>
      </w:r>
      <w:r>
        <w:tab/>
        <w:t>Definitions and interpretation</w:t>
      </w:r>
      <w:bookmarkEnd w:id="2"/>
    </w:p>
    <w:p w14:paraId="17E35489" w14:textId="77777777" w:rsidR="00264B40" w:rsidRDefault="00000000" w:rsidP="002958C2">
      <w:pPr>
        <w:pStyle w:val="Heading3"/>
      </w:pPr>
      <w:bookmarkStart w:id="3" w:name="_Toc185993159"/>
      <w:r>
        <w:t>1.1</w:t>
      </w:r>
      <w:r>
        <w:tab/>
        <w:t>Definitions</w:t>
      </w:r>
      <w:bookmarkEnd w:id="3"/>
    </w:p>
    <w:p w14:paraId="072ED906" w14:textId="77777777" w:rsidR="00264B40" w:rsidRDefault="00000000" w:rsidP="00641AAF">
      <w:pPr>
        <w:spacing w:before="127" w:line="247" w:lineRule="exact"/>
        <w:ind w:right="36"/>
        <w:textAlignment w:val="baseline"/>
        <w:rPr>
          <w:rFonts w:ascii="Arial" w:eastAsia="Arial" w:hAnsi="Arial"/>
          <w:color w:val="000000"/>
        </w:rPr>
      </w:pPr>
      <w:r>
        <w:rPr>
          <w:rFonts w:ascii="Arial" w:eastAsia="Arial" w:hAnsi="Arial"/>
          <w:color w:val="000000"/>
        </w:rPr>
        <w:t>In this Deed, unless the context otherwise requires:</w:t>
      </w:r>
    </w:p>
    <w:p w14:paraId="2B487912" w14:textId="77777777" w:rsidR="00264B40" w:rsidRDefault="00000000" w:rsidP="00641AAF">
      <w:pPr>
        <w:pStyle w:val="BodyText"/>
        <w:rPr>
          <w:b/>
        </w:rPr>
      </w:pPr>
      <w:r>
        <w:rPr>
          <w:b/>
        </w:rPr>
        <w:t xml:space="preserve">AFSL </w:t>
      </w:r>
      <w:r>
        <w:t>means an Australian Financial Services Licence issued by ASIC under Chapter 7 of the Corporations Act.</w:t>
      </w:r>
    </w:p>
    <w:p w14:paraId="165982BB" w14:textId="77777777" w:rsidR="00264B40" w:rsidRDefault="00000000" w:rsidP="00641AAF">
      <w:pPr>
        <w:pStyle w:val="BodyText"/>
      </w:pPr>
      <w:r>
        <w:rPr>
          <w:b/>
        </w:rPr>
        <w:t xml:space="preserve">Authorised Representative </w:t>
      </w:r>
      <w:r>
        <w:t>means an authorised representative as defined in Section 916A of the Corporations Act.</w:t>
      </w:r>
    </w:p>
    <w:p w14:paraId="4E643189" w14:textId="259CF886" w:rsidR="00264B40" w:rsidRDefault="00000000" w:rsidP="00641AAF">
      <w:pPr>
        <w:pStyle w:val="BodyText"/>
        <w:rPr>
          <w:b/>
        </w:rPr>
      </w:pPr>
      <w:r>
        <w:rPr>
          <w:b/>
        </w:rPr>
        <w:lastRenderedPageBreak/>
        <w:t xml:space="preserve">Authorised Representative Agreement </w:t>
      </w:r>
      <w:r>
        <w:t>means the agreement(s) identified at Item 6 of Schedule 1.</w:t>
      </w:r>
    </w:p>
    <w:p w14:paraId="74CD246A" w14:textId="77777777" w:rsidR="00264B40" w:rsidRDefault="00000000" w:rsidP="00641AAF">
      <w:pPr>
        <w:pStyle w:val="BodyText"/>
        <w:rPr>
          <w:b/>
        </w:rPr>
      </w:pPr>
      <w:r>
        <w:rPr>
          <w:b/>
        </w:rPr>
        <w:t xml:space="preserve">ASIC </w:t>
      </w:r>
      <w:r>
        <w:t>means the Australian Securities and Investments Commission.</w:t>
      </w:r>
    </w:p>
    <w:p w14:paraId="7CFAF9EE" w14:textId="77777777" w:rsidR="00264B40" w:rsidRDefault="00000000" w:rsidP="00641AAF">
      <w:pPr>
        <w:pStyle w:val="BodyText"/>
        <w:rPr>
          <w:b/>
        </w:rPr>
      </w:pPr>
      <w:r>
        <w:rPr>
          <w:b/>
        </w:rPr>
        <w:t xml:space="preserve">Business Days </w:t>
      </w:r>
      <w:r>
        <w:t>means a day (not being a Saturday, Sunday or public holiday) on which Australian banks (as defined in Section 9 of the Corporations Act) are open for general banking business in Sydney.</w:t>
      </w:r>
    </w:p>
    <w:p w14:paraId="43531061" w14:textId="77777777" w:rsidR="00264B40" w:rsidRDefault="00000000" w:rsidP="00641AAF">
      <w:pPr>
        <w:pStyle w:val="BodyText"/>
        <w:rPr>
          <w:b/>
        </w:rPr>
      </w:pPr>
      <w:r>
        <w:rPr>
          <w:b/>
        </w:rPr>
        <w:t xml:space="preserve">Claim </w:t>
      </w:r>
      <w:r>
        <w:t>means, in relation to a person, a claim, demand, remedy, suit, injury, damage, loss, cost, liability, action, proceeding, right of action, claim for compensation or reimbursement or liability incurred by or to be made or recovered by or against the person, however arising and whether ascertained or unascertained, or immediate, future or contingent.</w:t>
      </w:r>
    </w:p>
    <w:p w14:paraId="64A828E3" w14:textId="77777777" w:rsidR="00264B40" w:rsidRDefault="00000000" w:rsidP="00641AAF">
      <w:pPr>
        <w:pStyle w:val="BodyText"/>
        <w:rPr>
          <w:b/>
        </w:rPr>
      </w:pPr>
      <w:r>
        <w:rPr>
          <w:b/>
        </w:rPr>
        <w:t xml:space="preserve">Client </w:t>
      </w:r>
      <w:r>
        <w:t>means a person to whom the Representatives and/or the New Licensee provide or provided Financial Services prior to the Transfer Date.</w:t>
      </w:r>
    </w:p>
    <w:p w14:paraId="22356987" w14:textId="77777777" w:rsidR="00264B40" w:rsidRDefault="00000000" w:rsidP="00641AAF">
      <w:pPr>
        <w:pStyle w:val="BodyText"/>
        <w:rPr>
          <w:b/>
        </w:rPr>
      </w:pPr>
      <w:r>
        <w:rPr>
          <w:b/>
        </w:rPr>
        <w:t xml:space="preserve">Client Letter </w:t>
      </w:r>
      <w:r>
        <w:t>has the meaning given in clause 2(e).</w:t>
      </w:r>
    </w:p>
    <w:p w14:paraId="761E2A72" w14:textId="77777777" w:rsidR="00264B40" w:rsidRDefault="00000000" w:rsidP="00641AAF">
      <w:pPr>
        <w:pStyle w:val="BodyText"/>
        <w:rPr>
          <w:b/>
        </w:rPr>
      </w:pPr>
      <w:r>
        <w:rPr>
          <w:b/>
        </w:rPr>
        <w:t xml:space="preserve">Client Objection Notice </w:t>
      </w:r>
      <w:r>
        <w:t>has the meaning given in clause 2(e)(ii).</w:t>
      </w:r>
    </w:p>
    <w:p w14:paraId="7E4F3F69" w14:textId="77777777" w:rsidR="00264B40" w:rsidRDefault="00000000" w:rsidP="00641AAF">
      <w:pPr>
        <w:pStyle w:val="BodyText"/>
        <w:rPr>
          <w:b/>
        </w:rPr>
      </w:pPr>
      <w:r>
        <w:rPr>
          <w:b/>
        </w:rPr>
        <w:t xml:space="preserve">Corporations Act </w:t>
      </w:r>
      <w:r>
        <w:t xml:space="preserve">means the </w:t>
      </w:r>
      <w:r>
        <w:rPr>
          <w:i/>
        </w:rPr>
        <w:t xml:space="preserve">Corporations Act 2001 </w:t>
      </w:r>
      <w:r>
        <w:t>(Cth).</w:t>
      </w:r>
    </w:p>
    <w:p w14:paraId="4140A3D8" w14:textId="77777777" w:rsidR="00264B40" w:rsidRDefault="00000000" w:rsidP="00641AAF">
      <w:pPr>
        <w:pStyle w:val="BodyText"/>
        <w:rPr>
          <w:b/>
        </w:rPr>
      </w:pPr>
      <w:r>
        <w:rPr>
          <w:b/>
        </w:rPr>
        <w:t xml:space="preserve">Deed </w:t>
      </w:r>
      <w:r>
        <w:t>means this Transfer Deed.</w:t>
      </w:r>
    </w:p>
    <w:p w14:paraId="67DA6351" w14:textId="77777777" w:rsidR="00264B40" w:rsidRDefault="00000000" w:rsidP="00641AAF">
      <w:pPr>
        <w:pStyle w:val="BodyText"/>
        <w:rPr>
          <w:b/>
        </w:rPr>
      </w:pPr>
      <w:r>
        <w:rPr>
          <w:b/>
        </w:rPr>
        <w:t xml:space="preserve">Exit Processes </w:t>
      </w:r>
      <w:r>
        <w:t>means the exit requirements and obligations set out in Schedule 3 of this Deed.</w:t>
      </w:r>
    </w:p>
    <w:p w14:paraId="40211010" w14:textId="77777777" w:rsidR="00264B40" w:rsidRDefault="00000000" w:rsidP="00641AAF">
      <w:pPr>
        <w:pStyle w:val="BodyText"/>
        <w:rPr>
          <w:b/>
        </w:rPr>
      </w:pPr>
      <w:r>
        <w:rPr>
          <w:b/>
        </w:rPr>
        <w:t xml:space="preserve">Financial Product </w:t>
      </w:r>
      <w:r>
        <w:t xml:space="preserve">has the meaning given in Chapter 7 of the Corporations Act. </w:t>
      </w:r>
      <w:r>
        <w:rPr>
          <w:b/>
        </w:rPr>
        <w:t xml:space="preserve">Financial Product Advice </w:t>
      </w:r>
      <w:r>
        <w:t xml:space="preserve">has the meaning given in Chapter 7 of the Corporations Act. </w:t>
      </w:r>
      <w:r>
        <w:rPr>
          <w:b/>
        </w:rPr>
        <w:t xml:space="preserve">Financial Services </w:t>
      </w:r>
      <w:r>
        <w:t xml:space="preserve">has the meaning given in Chapter 7 of the Corporations Act. </w:t>
      </w:r>
      <w:r>
        <w:rPr>
          <w:b/>
        </w:rPr>
        <w:t xml:space="preserve">Forward Entitlements </w:t>
      </w:r>
      <w:r>
        <w:t>has the meaning given to that term in clause 7.4.</w:t>
      </w:r>
    </w:p>
    <w:p w14:paraId="4F721665" w14:textId="77777777" w:rsidR="00264B40" w:rsidRDefault="00000000" w:rsidP="00641AAF">
      <w:pPr>
        <w:pStyle w:val="BodyText"/>
        <w:rPr>
          <w:b/>
        </w:rPr>
      </w:pPr>
      <w:r>
        <w:rPr>
          <w:b/>
        </w:rPr>
        <w:t xml:space="preserve">Governmental Authority </w:t>
      </w:r>
      <w:r>
        <w:t>means a government or government department or other body, a governmental, semi-governmental or judicial person or a person who is charged with the administration of any law.</w:t>
      </w:r>
    </w:p>
    <w:p w14:paraId="66D1FFB3" w14:textId="77777777" w:rsidR="00264B40" w:rsidRDefault="00000000" w:rsidP="00641AAF">
      <w:pPr>
        <w:pStyle w:val="BodyText"/>
        <w:rPr>
          <w:b/>
        </w:rPr>
      </w:pPr>
      <w:r>
        <w:rPr>
          <w:b/>
        </w:rPr>
        <w:t xml:space="preserve">Liabilities </w:t>
      </w:r>
      <w:r>
        <w:t xml:space="preserve">means all liabilities (whether actual, contingent or prospective), losses, damages, costs and expenses of whatsoever description and </w:t>
      </w:r>
      <w:r>
        <w:rPr>
          <w:b/>
        </w:rPr>
        <w:t xml:space="preserve">Liability </w:t>
      </w:r>
      <w:r>
        <w:t>has a corresponding meaning.</w:t>
      </w:r>
    </w:p>
    <w:p w14:paraId="214B5C28" w14:textId="77777777" w:rsidR="00264B40" w:rsidRDefault="00000000" w:rsidP="00641AAF">
      <w:pPr>
        <w:pStyle w:val="BodyText"/>
        <w:rPr>
          <w:b/>
        </w:rPr>
      </w:pPr>
      <w:r>
        <w:rPr>
          <w:b/>
        </w:rPr>
        <w:t xml:space="preserve">PI Year </w:t>
      </w:r>
      <w:r>
        <w:t>means any 12-month period ending on 30 November or such other 12-month period as determined by the Licensee and advised to the Representative from time to time.</w:t>
      </w:r>
    </w:p>
    <w:p w14:paraId="631B341C" w14:textId="77777777" w:rsidR="00264B40" w:rsidRDefault="00000000" w:rsidP="00641AAF">
      <w:pPr>
        <w:pStyle w:val="BodyText"/>
        <w:rPr>
          <w:b/>
        </w:rPr>
      </w:pPr>
      <w:r>
        <w:rPr>
          <w:b/>
        </w:rPr>
        <w:t xml:space="preserve">Professional Indemnity Fee </w:t>
      </w:r>
      <w:r>
        <w:t xml:space="preserve">means the professional indemnity fee for a PI Year payable by the Representative to the Licensee </w:t>
      </w:r>
      <w:proofErr w:type="gramStart"/>
      <w:r>
        <w:t>on a monthly basis</w:t>
      </w:r>
      <w:proofErr w:type="gramEnd"/>
      <w:r>
        <w:t>.</w:t>
      </w:r>
    </w:p>
    <w:p w14:paraId="25AAFE40" w14:textId="77777777" w:rsidR="00264B40" w:rsidRDefault="00000000" w:rsidP="00641AAF">
      <w:pPr>
        <w:pStyle w:val="BodyText"/>
        <w:rPr>
          <w:b/>
        </w:rPr>
      </w:pPr>
      <w:r>
        <w:rPr>
          <w:b/>
        </w:rPr>
        <w:t xml:space="preserve">Related Body Corporate </w:t>
      </w:r>
      <w:r>
        <w:t>has the meaning given in the Corporations Act.</w:t>
      </w:r>
    </w:p>
    <w:p w14:paraId="2BE89C31" w14:textId="77777777" w:rsidR="00264B40" w:rsidRDefault="00000000" w:rsidP="00641AAF">
      <w:pPr>
        <w:pStyle w:val="BodyText"/>
        <w:rPr>
          <w:b/>
        </w:rPr>
      </w:pPr>
      <w:r>
        <w:rPr>
          <w:b/>
        </w:rPr>
        <w:t xml:space="preserve">Remuneration </w:t>
      </w:r>
      <w:r>
        <w:t>means all commissions, brokerage and other amounts payable by financial institutions, product issuers or clients in respect of Financial Products and Financial Services provided to the Clients.</w:t>
      </w:r>
    </w:p>
    <w:p w14:paraId="15BCCD75" w14:textId="77777777" w:rsidR="00264B40" w:rsidRDefault="00000000" w:rsidP="00641AAF">
      <w:pPr>
        <w:pStyle w:val="BodyText"/>
        <w:rPr>
          <w:b/>
        </w:rPr>
      </w:pPr>
      <w:r>
        <w:rPr>
          <w:b/>
        </w:rPr>
        <w:t xml:space="preserve">Representatives </w:t>
      </w:r>
      <w:r>
        <w:t>means the Corporate Authorised Representative and the Sub-Authorised Representative.</w:t>
      </w:r>
    </w:p>
    <w:p w14:paraId="2B7C85E3" w14:textId="38B2275D" w:rsidR="00264B40" w:rsidRDefault="00000000" w:rsidP="00641AAF">
      <w:pPr>
        <w:pStyle w:val="BodyText"/>
        <w:rPr>
          <w:b/>
        </w:rPr>
      </w:pPr>
      <w:r>
        <w:rPr>
          <w:b/>
        </w:rPr>
        <w:t>Representative</w:t>
      </w:r>
      <w:r>
        <w:rPr>
          <w:sz w:val="24"/>
        </w:rPr>
        <w:t>’</w:t>
      </w:r>
      <w:r>
        <w:rPr>
          <w:b/>
        </w:rPr>
        <w:t xml:space="preserve">s Return </w:t>
      </w:r>
      <w:r>
        <w:t>means:</w:t>
      </w:r>
    </w:p>
    <w:p w14:paraId="6329220A" w14:textId="77777777" w:rsidR="00264B40" w:rsidRDefault="00000000" w:rsidP="00641AAF">
      <w:pPr>
        <w:pStyle w:val="BodyText"/>
      </w:pPr>
      <w:r>
        <w:t xml:space="preserve">Subject to the Representatives not being in breach of this Agreement nor their authorising agreements, the Current Licensee will pay the Corporate Authorised Representative (CAR) its entitlement to the percentage of its gross commission and fees received. The Current Licensee will </w:t>
      </w:r>
      <w:r>
        <w:lastRenderedPageBreak/>
        <w:t xml:space="preserve">calculate and pay within five business days following the 1st and 15th day of each month, the </w:t>
      </w:r>
      <w:r w:rsidRPr="007E417B">
        <w:t xml:space="preserve">Representative’s Return in accordance with this </w:t>
      </w:r>
      <w:r>
        <w:t>Deed.</w:t>
      </w:r>
    </w:p>
    <w:p w14:paraId="3C0BCBE6" w14:textId="77777777" w:rsidR="00264B40" w:rsidRDefault="00000000" w:rsidP="00641AAF">
      <w:pPr>
        <w:pStyle w:val="BodyText"/>
      </w:pPr>
      <w:r>
        <w:t>Any debit balance from time to time in any account of the Current Licensee relating to the CAR or its Sub-authorised Representatives is a debt due to the Current Licensee and is recoverable on demand.</w:t>
      </w:r>
    </w:p>
    <w:p w14:paraId="2B9A1078" w14:textId="77777777" w:rsidR="00264B40" w:rsidRPr="00F24F45" w:rsidRDefault="00000000" w:rsidP="00641AAF">
      <w:pPr>
        <w:pStyle w:val="BodyText"/>
      </w:pPr>
      <w:r w:rsidRPr="00F24F45">
        <w:t>The CAR is only entitled to payment of the Representative’s Return after deduction of any amounts due by it to the Current Licensee.</w:t>
      </w:r>
    </w:p>
    <w:p w14:paraId="5076A43C" w14:textId="77777777" w:rsidR="00264B40" w:rsidRDefault="00000000" w:rsidP="00641AAF">
      <w:pPr>
        <w:pStyle w:val="BodyText"/>
      </w:pPr>
      <w:r>
        <w:t>The CAR acknowledges that it is solely responsible for all taxes, levies and duties (if any) in respect of a payment received under this Deed.</w:t>
      </w:r>
    </w:p>
    <w:p w14:paraId="72876710" w14:textId="77777777" w:rsidR="00264B40" w:rsidRDefault="00000000" w:rsidP="00641AAF">
      <w:pPr>
        <w:pStyle w:val="BodyText"/>
        <w:rPr>
          <w:b/>
        </w:rPr>
      </w:pPr>
      <w:r>
        <w:rPr>
          <w:b/>
        </w:rPr>
        <w:t xml:space="preserve">Revenue Administration Fee </w:t>
      </w:r>
      <w:r>
        <w:t>means the fee equal to 10% of the then-current total Licence Fee for the administration of the Forward Entitlements.</w:t>
      </w:r>
    </w:p>
    <w:p w14:paraId="4F89C5C6" w14:textId="77777777" w:rsidR="00264B40" w:rsidRDefault="00000000" w:rsidP="00641AAF">
      <w:pPr>
        <w:pStyle w:val="BodyText"/>
        <w:rPr>
          <w:b/>
        </w:rPr>
      </w:pPr>
      <w:r>
        <w:rPr>
          <w:b/>
        </w:rPr>
        <w:t xml:space="preserve">Servicing Rights </w:t>
      </w:r>
      <w:r>
        <w:t>means the right to provide Financial Services and receive Remuneration in relation to the Transferring Clients.</w:t>
      </w:r>
    </w:p>
    <w:p w14:paraId="73752B99" w14:textId="77777777" w:rsidR="00264B40" w:rsidRDefault="00000000" w:rsidP="00641AAF">
      <w:pPr>
        <w:pStyle w:val="BodyText"/>
        <w:rPr>
          <w:b/>
          <w:spacing w:val="-2"/>
        </w:rPr>
      </w:pPr>
      <w:r>
        <w:rPr>
          <w:b/>
          <w:spacing w:val="-2"/>
        </w:rPr>
        <w:t xml:space="preserve">Transfer Date </w:t>
      </w:r>
      <w:r>
        <w:rPr>
          <w:spacing w:val="-2"/>
        </w:rPr>
        <w:t>means the date that the Representatives' authorisation is revoked by the Current Licensee, as recorded on the ASIC register and is the same date as the later of:</w:t>
      </w:r>
    </w:p>
    <w:p w14:paraId="71167148" w14:textId="77777777" w:rsidR="00264B40" w:rsidRDefault="00000000" w:rsidP="009C16CB">
      <w:pPr>
        <w:pStyle w:val="BodyText2"/>
        <w:numPr>
          <w:ilvl w:val="0"/>
          <w:numId w:val="127"/>
        </w:numPr>
        <w:ind w:left="742" w:hanging="742"/>
      </w:pPr>
      <w:r>
        <w:t>payment of the Transfer Fee; and</w:t>
      </w:r>
    </w:p>
    <w:p w14:paraId="0504DC28" w14:textId="1460FAFA" w:rsidR="00264B40" w:rsidRDefault="00000000" w:rsidP="009C16CB">
      <w:pPr>
        <w:pStyle w:val="BodyText2"/>
        <w:numPr>
          <w:ilvl w:val="0"/>
          <w:numId w:val="127"/>
        </w:numPr>
        <w:ind w:left="742" w:hanging="742"/>
      </w:pPr>
      <w:r>
        <w:t xml:space="preserve">completion of the Exit Processes </w:t>
      </w:r>
      <w:r w:rsidR="00F24F45">
        <w:t xml:space="preserve">in Schedule 3 </w:t>
      </w:r>
      <w:r>
        <w:t>to the reasonable satisfaction of the Current Licensee as advised in writing by the Current Licensee.</w:t>
      </w:r>
    </w:p>
    <w:p w14:paraId="267EADE5" w14:textId="77777777" w:rsidR="00264B40" w:rsidRDefault="00000000" w:rsidP="00641AAF">
      <w:pPr>
        <w:pStyle w:val="BodyText"/>
        <w:rPr>
          <w:b/>
        </w:rPr>
      </w:pPr>
      <w:r>
        <w:rPr>
          <w:b/>
        </w:rPr>
        <w:t xml:space="preserve">Transfer Fee </w:t>
      </w:r>
      <w:r>
        <w:t>means the amount set out in Item 7 of Schedule 1, which is due and payable by the Representatives to the Current Licensee in satisfaction of the termination of the Authorised Representative Agreement.</w:t>
      </w:r>
    </w:p>
    <w:p w14:paraId="64E1E8FB" w14:textId="77777777" w:rsidR="00264B40" w:rsidRDefault="00000000" w:rsidP="00641AAF">
      <w:pPr>
        <w:pStyle w:val="BodyText"/>
        <w:rPr>
          <w:b/>
        </w:rPr>
      </w:pPr>
      <w:r>
        <w:rPr>
          <w:b/>
        </w:rPr>
        <w:t xml:space="preserve">Transferring Client </w:t>
      </w:r>
      <w:r>
        <w:t xml:space="preserve">means a </w:t>
      </w:r>
      <w:proofErr w:type="gramStart"/>
      <w:r>
        <w:t>Client</w:t>
      </w:r>
      <w:proofErr w:type="gramEnd"/>
      <w:r>
        <w:t xml:space="preserve"> who has not given a Client Objection Notice.</w:t>
      </w:r>
    </w:p>
    <w:p w14:paraId="49B3C744" w14:textId="77777777" w:rsidR="00264B40" w:rsidRPr="002958C2" w:rsidRDefault="00000000" w:rsidP="002958C2">
      <w:pPr>
        <w:pStyle w:val="Heading3"/>
      </w:pPr>
      <w:bookmarkStart w:id="4" w:name="_Toc185993160"/>
      <w:r w:rsidRPr="002958C2">
        <w:t>1.2</w:t>
      </w:r>
      <w:r w:rsidRPr="002958C2">
        <w:tab/>
        <w:t>Interpretation</w:t>
      </w:r>
      <w:bookmarkEnd w:id="4"/>
    </w:p>
    <w:p w14:paraId="10F04CA1" w14:textId="77777777" w:rsidR="00264B40" w:rsidRDefault="00000000" w:rsidP="007E417B">
      <w:pPr>
        <w:spacing w:before="105" w:line="259" w:lineRule="exact"/>
        <w:ind w:right="1008"/>
        <w:jc w:val="both"/>
        <w:textAlignment w:val="baseline"/>
        <w:rPr>
          <w:rFonts w:ascii="Arial" w:eastAsia="Arial" w:hAnsi="Arial"/>
          <w:color w:val="000000"/>
        </w:rPr>
      </w:pPr>
      <w:r>
        <w:rPr>
          <w:rFonts w:ascii="Arial" w:eastAsia="Arial" w:hAnsi="Arial"/>
          <w:color w:val="000000"/>
        </w:rPr>
        <w:t>In this Deed, the following rules of interpretation apply unless the context requires otherwise:</w:t>
      </w:r>
    </w:p>
    <w:p w14:paraId="6DB8768E" w14:textId="77777777" w:rsidR="00264B40" w:rsidRDefault="00000000" w:rsidP="009C16CB">
      <w:pPr>
        <w:pStyle w:val="BodyText2"/>
        <w:numPr>
          <w:ilvl w:val="0"/>
          <w:numId w:val="122"/>
        </w:numPr>
        <w:ind w:left="993"/>
      </w:pPr>
      <w:r>
        <w:t xml:space="preserve">headings are for convenience only and do not affect </w:t>
      </w:r>
      <w:proofErr w:type="gramStart"/>
      <w:r>
        <w:t>interpretation;</w:t>
      </w:r>
      <w:proofErr w:type="gramEnd"/>
    </w:p>
    <w:p w14:paraId="58A91D05" w14:textId="77777777" w:rsidR="00264B40" w:rsidRDefault="00000000" w:rsidP="009C16CB">
      <w:pPr>
        <w:pStyle w:val="BodyText2"/>
        <w:numPr>
          <w:ilvl w:val="0"/>
          <w:numId w:val="122"/>
        </w:numPr>
        <w:ind w:left="993"/>
      </w:pPr>
      <w:r>
        <w:t xml:space="preserve">the singular includes the plural and </w:t>
      </w:r>
      <w:proofErr w:type="gramStart"/>
      <w:r>
        <w:t>conversely;</w:t>
      </w:r>
      <w:proofErr w:type="gramEnd"/>
    </w:p>
    <w:p w14:paraId="6ACB3755" w14:textId="77777777" w:rsidR="00264B40" w:rsidRDefault="00000000" w:rsidP="009C16CB">
      <w:pPr>
        <w:pStyle w:val="BodyText2"/>
        <w:numPr>
          <w:ilvl w:val="0"/>
          <w:numId w:val="122"/>
        </w:numPr>
        <w:ind w:left="993"/>
      </w:pPr>
      <w:r>
        <w:t xml:space="preserve">reference to one gender includes all other </w:t>
      </w:r>
      <w:proofErr w:type="gramStart"/>
      <w:r>
        <w:t>genders;</w:t>
      </w:r>
      <w:proofErr w:type="gramEnd"/>
    </w:p>
    <w:p w14:paraId="1116B503" w14:textId="035FC78F" w:rsidR="00264B40" w:rsidRDefault="00000000" w:rsidP="009C16CB">
      <w:pPr>
        <w:pStyle w:val="BodyText2"/>
        <w:numPr>
          <w:ilvl w:val="0"/>
          <w:numId w:val="122"/>
        </w:numPr>
        <w:ind w:left="993"/>
      </w:pPr>
      <w:r>
        <w:t>where a word or phrase is defined, its other grammatical forms have a corresponding</w:t>
      </w:r>
      <w:r w:rsidR="004E5651">
        <w:t xml:space="preserve"> </w:t>
      </w:r>
      <w:proofErr w:type="gramStart"/>
      <w:r>
        <w:t>meaning;</w:t>
      </w:r>
      <w:proofErr w:type="gramEnd"/>
    </w:p>
    <w:p w14:paraId="2F2AF4C1" w14:textId="77777777" w:rsidR="00264B40" w:rsidRDefault="00000000" w:rsidP="009C16CB">
      <w:pPr>
        <w:pStyle w:val="BodyText2"/>
        <w:numPr>
          <w:ilvl w:val="0"/>
          <w:numId w:val="122"/>
        </w:numPr>
        <w:ind w:left="993"/>
      </w:pPr>
      <w:r>
        <w:t xml:space="preserve">words or phrases defined in the Corporations Act as at the date of this Deed have the corresponding </w:t>
      </w:r>
      <w:proofErr w:type="gramStart"/>
      <w:r>
        <w:t>meaning;</w:t>
      </w:r>
      <w:proofErr w:type="gramEnd"/>
    </w:p>
    <w:p w14:paraId="1DFC6097" w14:textId="77777777" w:rsidR="00264B40" w:rsidRDefault="00000000" w:rsidP="009C16CB">
      <w:pPr>
        <w:pStyle w:val="BodyText2"/>
        <w:numPr>
          <w:ilvl w:val="0"/>
          <w:numId w:val="122"/>
        </w:numPr>
        <w:ind w:left="993"/>
      </w:pPr>
      <w:r>
        <w:t xml:space="preserve">a reference to a person includes a body corporate, an unincorporated body or other entity and </w:t>
      </w:r>
      <w:proofErr w:type="gramStart"/>
      <w:r>
        <w:t>conversely;</w:t>
      </w:r>
      <w:proofErr w:type="gramEnd"/>
    </w:p>
    <w:p w14:paraId="7612377A" w14:textId="77777777" w:rsidR="00264B40" w:rsidRDefault="00000000" w:rsidP="009C16CB">
      <w:pPr>
        <w:pStyle w:val="BodyText2"/>
        <w:numPr>
          <w:ilvl w:val="0"/>
          <w:numId w:val="122"/>
        </w:numPr>
        <w:ind w:left="993"/>
      </w:pPr>
      <w:r>
        <w:t xml:space="preserve">a reference to a clause or schedule is to a clause or schedule of this Deed unless otherwise </w:t>
      </w:r>
      <w:proofErr w:type="gramStart"/>
      <w:r>
        <w:t>specified;</w:t>
      </w:r>
      <w:proofErr w:type="gramEnd"/>
    </w:p>
    <w:p w14:paraId="1BC29098" w14:textId="56ACFA5F" w:rsidR="00264B40" w:rsidRDefault="00000000" w:rsidP="00752341">
      <w:pPr>
        <w:pStyle w:val="BodyText2"/>
      </w:pPr>
      <w:r>
        <w:t xml:space="preserve">a reference to any party to this Deed or any other agreement or document </w:t>
      </w:r>
      <w:r w:rsidRPr="00384C02">
        <w:t xml:space="preserve">includes that party’s successors or permitted </w:t>
      </w:r>
      <w:proofErr w:type="gramStart"/>
      <w:r w:rsidRPr="00384C02">
        <w:t>assigns;</w:t>
      </w:r>
      <w:proofErr w:type="gramEnd"/>
    </w:p>
    <w:p w14:paraId="1231CDC5" w14:textId="77777777" w:rsidR="00264B40" w:rsidRDefault="00000000" w:rsidP="00752341">
      <w:pPr>
        <w:pStyle w:val="BodyText2"/>
      </w:pPr>
      <w:r>
        <w:lastRenderedPageBreak/>
        <w:t xml:space="preserve">a reference to any agreement or document is to that agreement or document as amended, notated, supplemented, varied or replaced from time to time, except to the extent prohibited by this </w:t>
      </w:r>
      <w:proofErr w:type="gramStart"/>
      <w:r>
        <w:t>Deed;</w:t>
      </w:r>
      <w:proofErr w:type="gramEnd"/>
    </w:p>
    <w:p w14:paraId="1BAFBB09" w14:textId="77777777" w:rsidR="00264B40" w:rsidRDefault="00000000" w:rsidP="00752341">
      <w:pPr>
        <w:pStyle w:val="BodyText2"/>
      </w:pPr>
      <w:r>
        <w:t xml:space="preserve">a reference to any legislation or any provision of any legislation includes any modification or re-enactment of it, any legislative provision substituted for it and all regulations and statutory instruments issued under </w:t>
      </w:r>
      <w:proofErr w:type="gramStart"/>
      <w:r>
        <w:t>it;</w:t>
      </w:r>
      <w:proofErr w:type="gramEnd"/>
    </w:p>
    <w:p w14:paraId="3FA71226" w14:textId="77777777" w:rsidR="00264B40" w:rsidRDefault="00000000" w:rsidP="00752341">
      <w:pPr>
        <w:pStyle w:val="BodyText2"/>
      </w:pPr>
      <w:r>
        <w:t xml:space="preserve">a reference to dollars or $ is to Australian currency unless otherwise </w:t>
      </w:r>
      <w:proofErr w:type="gramStart"/>
      <w:r>
        <w:t>specified;</w:t>
      </w:r>
      <w:proofErr w:type="gramEnd"/>
    </w:p>
    <w:p w14:paraId="07701965" w14:textId="77777777" w:rsidR="00264B40" w:rsidRDefault="00000000" w:rsidP="00752341">
      <w:pPr>
        <w:pStyle w:val="BodyText2"/>
      </w:pPr>
      <w:r>
        <w:t xml:space="preserve">a reference to a right or obligation of any two or more persons confers that right or imposes that obligation, as the case may be, jointly or </w:t>
      </w:r>
      <w:proofErr w:type="gramStart"/>
      <w:r>
        <w:t>severally;</w:t>
      </w:r>
      <w:proofErr w:type="gramEnd"/>
    </w:p>
    <w:p w14:paraId="728AE625" w14:textId="77777777" w:rsidR="00264B40" w:rsidRDefault="00000000" w:rsidP="00752341">
      <w:pPr>
        <w:pStyle w:val="BodyText2"/>
      </w:pPr>
      <w:r>
        <w:t xml:space="preserve">a reference to conduct includes any omission, statement or undertaking, </w:t>
      </w:r>
      <w:proofErr w:type="gramStart"/>
      <w:r>
        <w:t>whether or not</w:t>
      </w:r>
      <w:proofErr w:type="gramEnd"/>
      <w:r>
        <w:t xml:space="preserve"> in writing; and</w:t>
      </w:r>
    </w:p>
    <w:p w14:paraId="708AA6E5" w14:textId="77777777" w:rsidR="005A1CD7" w:rsidRPr="005A1CD7" w:rsidRDefault="00000000" w:rsidP="00752341">
      <w:pPr>
        <w:pStyle w:val="BodyText2"/>
      </w:pPr>
      <w:r w:rsidRPr="005A1CD7">
        <w:t>a reference to “includes” means “includes without limitation”.</w:t>
      </w:r>
    </w:p>
    <w:p w14:paraId="442D3A09" w14:textId="2A1B3345" w:rsidR="00264B40" w:rsidRPr="002958C2" w:rsidRDefault="00000000" w:rsidP="002958C2">
      <w:pPr>
        <w:pStyle w:val="Heading2"/>
      </w:pPr>
      <w:bookmarkStart w:id="5" w:name="_Ref185991815"/>
      <w:bookmarkStart w:id="6" w:name="_Ref185991834"/>
      <w:bookmarkStart w:id="7" w:name="_Toc185993161"/>
      <w:r w:rsidRPr="002958C2">
        <w:t>2</w:t>
      </w:r>
      <w:r w:rsidRPr="002958C2">
        <w:tab/>
        <w:t>Transfer</w:t>
      </w:r>
      <w:bookmarkEnd w:id="5"/>
      <w:bookmarkEnd w:id="6"/>
      <w:bookmarkEnd w:id="7"/>
    </w:p>
    <w:p w14:paraId="16184DBA" w14:textId="2979484E" w:rsidR="00264B40" w:rsidRDefault="00000000" w:rsidP="009C16CB">
      <w:pPr>
        <w:pStyle w:val="BodyText2"/>
        <w:numPr>
          <w:ilvl w:val="0"/>
          <w:numId w:val="110"/>
        </w:numPr>
        <w:ind w:left="993"/>
      </w:pPr>
      <w:r>
        <w:t>The Representatives and New Licensee acknowledge and agree that they will be solely responsible and liable for the Financial Services and Financial Product Advice provided to the Transferring Clients on and after the Transfer Date.</w:t>
      </w:r>
    </w:p>
    <w:p w14:paraId="7C007C76" w14:textId="4AE139EA" w:rsidR="00264B40" w:rsidRPr="00384C02" w:rsidRDefault="00000000" w:rsidP="00752341">
      <w:pPr>
        <w:pStyle w:val="BodyText2"/>
      </w:pPr>
      <w:r w:rsidRPr="00384C02">
        <w:t>The Representatives agree to</w:t>
      </w:r>
      <w:r w:rsidR="004E5651" w:rsidRPr="00384C02">
        <w:t xml:space="preserve"> </w:t>
      </w:r>
      <w:r>
        <w:t>faithfully and diligently complete the Exit Processes to the satisfaction of the Current Licensee (acting reasonably); and</w:t>
      </w:r>
      <w:r w:rsidR="004E5651">
        <w:t xml:space="preserve"> </w:t>
      </w:r>
      <w:r w:rsidRPr="00384C02">
        <w:t>pay the Transfer Fee.</w:t>
      </w:r>
    </w:p>
    <w:p w14:paraId="39B3BDFE" w14:textId="26B2BDA4" w:rsidR="00264B40" w:rsidRDefault="00000000" w:rsidP="00752341">
      <w:pPr>
        <w:pStyle w:val="BodyText2"/>
      </w:pPr>
      <w:r>
        <w:t>If any Remuneration received by the Current Licensee and paid to the Representatives is subsequently reversed by, or refunded to, a product provider on or after the Transfer Date (</w:t>
      </w:r>
      <w:r w:rsidRPr="00384C02">
        <w:t>Clawback</w:t>
      </w:r>
      <w:r>
        <w:t>), the New Licensee must on written demand from the Current Licensee pay the amount of the Clawback to the Current Licensee within seven days of the written demand.</w:t>
      </w:r>
    </w:p>
    <w:p w14:paraId="3F8C8E51" w14:textId="045624E9" w:rsidR="00264B40" w:rsidRDefault="00000000" w:rsidP="00752341">
      <w:pPr>
        <w:pStyle w:val="BodyText2"/>
      </w:pPr>
      <w:r>
        <w:t>The Current Licensee may offset any commissions received on behalf of the Representatives against any outstanding amounts owed to the Current Licensee by the Representatives.</w:t>
      </w:r>
    </w:p>
    <w:p w14:paraId="0E3C997D" w14:textId="168516BA" w:rsidR="00264B40" w:rsidRDefault="00000000" w:rsidP="00752341">
      <w:pPr>
        <w:pStyle w:val="BodyText2"/>
      </w:pPr>
      <w:r>
        <w:t>At least 14 days prior to the proposed Transfer Date, the Representatives must notify the Clients in writing (</w:t>
      </w:r>
      <w:r w:rsidRPr="00384C02">
        <w:t>Client Letter</w:t>
      </w:r>
      <w:r>
        <w:t>) that:</w:t>
      </w:r>
    </w:p>
    <w:p w14:paraId="45D8FEA4" w14:textId="77777777" w:rsidR="00264B40" w:rsidRDefault="00000000" w:rsidP="007E417B">
      <w:pPr>
        <w:pStyle w:val="BodyText3"/>
        <w:ind w:left="1505"/>
      </w:pPr>
      <w:r>
        <w:t xml:space="preserve">on and from the Transfer Date the Representatives will no longer be Authorised Representatives of the Current Licensee, and it is proposed that Financial Services be provided to the Client by the New </w:t>
      </w:r>
      <w:proofErr w:type="gramStart"/>
      <w:r>
        <w:t>Licensee;</w:t>
      </w:r>
      <w:proofErr w:type="gramEnd"/>
    </w:p>
    <w:p w14:paraId="30ADB631" w14:textId="77777777" w:rsidR="00264B40" w:rsidRDefault="00000000" w:rsidP="007E417B">
      <w:pPr>
        <w:pStyle w:val="BodyText3"/>
        <w:ind w:left="1505"/>
      </w:pPr>
      <w:r>
        <w:t>within 14 days from the date of the Client Letter, the Client may object to the transfer to the New Licensee in writing to the Representatives and/or advise the Current Licensee in writing that the Client wishes the Current Licensee to continue to deal with the Client in relation to any or all of the Financial Services previously provided by the Current Licensee (</w:t>
      </w:r>
      <w:r>
        <w:rPr>
          <w:b/>
        </w:rPr>
        <w:t>Client Objection Notice</w:t>
      </w:r>
      <w:r>
        <w:t>); and</w:t>
      </w:r>
    </w:p>
    <w:p w14:paraId="6172F6B4" w14:textId="0E7BFFCC" w:rsidR="00264B40" w:rsidRDefault="00000000" w:rsidP="007E417B">
      <w:pPr>
        <w:pStyle w:val="BodyText3"/>
        <w:ind w:left="1505"/>
      </w:pPr>
      <w:r>
        <w:t>if the Client does not provide the Representatives or Current Licensee with a Client Objection Notice within 14 days of the Client Letter, then on the Transfer Date:</w:t>
      </w:r>
    </w:p>
    <w:p w14:paraId="126F4E9B" w14:textId="77777777" w:rsidR="00264B40" w:rsidRDefault="00000000" w:rsidP="007E417B">
      <w:pPr>
        <w:pStyle w:val="BodyTextFirstIndent"/>
        <w:numPr>
          <w:ilvl w:val="0"/>
          <w:numId w:val="30"/>
        </w:numPr>
        <w:ind w:left="1800"/>
      </w:pPr>
      <w:r>
        <w:t>the New Licensee will assume the obligations in relation to the Financial Services provided to the Client, including Financial Product Advice arising from the review of Financial Products in accordance with clause 4.3 of this Deed; and</w:t>
      </w:r>
    </w:p>
    <w:p w14:paraId="53274369" w14:textId="77777777" w:rsidR="00264B40" w:rsidRDefault="00000000" w:rsidP="007E417B">
      <w:pPr>
        <w:pStyle w:val="BodyTextFirstIndent"/>
        <w:numPr>
          <w:ilvl w:val="0"/>
          <w:numId w:val="30"/>
        </w:numPr>
        <w:ind w:left="1800"/>
      </w:pPr>
      <w:r>
        <w:t>their information will be transferred to the New Licensee.</w:t>
      </w:r>
    </w:p>
    <w:p w14:paraId="2451E857" w14:textId="06B7254F" w:rsidR="00264B40" w:rsidRPr="00752341" w:rsidRDefault="00000000" w:rsidP="00752341">
      <w:pPr>
        <w:pStyle w:val="BodyText2"/>
      </w:pPr>
      <w:r w:rsidRPr="00752341">
        <w:t>The notification given under clause 2</w:t>
      </w:r>
      <w:r w:rsidR="00F24F45">
        <w:t xml:space="preserve"> (E)</w:t>
      </w:r>
      <w:r w:rsidRPr="00752341">
        <w:t xml:space="preserve"> must comply with the relevant privacy legislation and must be in the form or to the effect of the letter at Schedule 2.</w:t>
      </w:r>
    </w:p>
    <w:p w14:paraId="754B193C" w14:textId="77777777" w:rsidR="00264B40" w:rsidRDefault="00000000" w:rsidP="002958C2">
      <w:pPr>
        <w:pStyle w:val="Heading2"/>
      </w:pPr>
      <w:bookmarkStart w:id="8" w:name="_Toc185993162"/>
      <w:r>
        <w:lastRenderedPageBreak/>
        <w:t>3</w:t>
      </w:r>
      <w:r>
        <w:tab/>
        <w:t>Indemnity</w:t>
      </w:r>
      <w:bookmarkEnd w:id="8"/>
    </w:p>
    <w:p w14:paraId="5D140583" w14:textId="3AE54A7C" w:rsidR="00264B40" w:rsidRDefault="00000000" w:rsidP="00752341">
      <w:pPr>
        <w:pStyle w:val="BodyText2"/>
        <w:numPr>
          <w:ilvl w:val="0"/>
          <w:numId w:val="123"/>
        </w:numPr>
        <w:ind w:left="1080"/>
      </w:pPr>
      <w:r>
        <w:t>Each of the New Licensee and the Representatives agree to indemnify the Current Licensee and its Related Bodies Corporate against all Claims, actions, losses, demands, damages, Liabilities, costs or expenses arising out of or in connection with any act, matter, thing or omission by or on behalf of the Representatives (or any of their employees, contractors, agents) or a failure by the Representatives or the New Licensee to comply with the obligations under this Deed, including any breaches of this Deed and any third-party claims.</w:t>
      </w:r>
    </w:p>
    <w:p w14:paraId="64245006" w14:textId="12B6B3F8" w:rsidR="00264B40" w:rsidRDefault="004E5651" w:rsidP="00752341">
      <w:pPr>
        <w:pStyle w:val="BodyText2"/>
        <w:numPr>
          <w:ilvl w:val="0"/>
          <w:numId w:val="123"/>
        </w:numPr>
        <w:ind w:left="1080"/>
      </w:pPr>
      <w:r>
        <w:t>The Representatives indemnify and keep indemnified the Current Licensee for all Legal Costs on a full indemnity basis (that is, all Legal Costs paid by or on behalf of the Current Licensee, not only those Legal Costs subject of an order by a Court on a standard or party/party basis) incurred by the Current Licensee in obtaining, or conducting or defending an action for any Liability incurred or arising out of or related to this Deed, except Legal Costs incurred:</w:t>
      </w:r>
    </w:p>
    <w:p w14:paraId="601EE36C" w14:textId="77777777" w:rsidR="00264B40" w:rsidRDefault="00000000" w:rsidP="007E417B">
      <w:pPr>
        <w:pStyle w:val="BodyText3"/>
        <w:numPr>
          <w:ilvl w:val="0"/>
          <w:numId w:val="112"/>
        </w:numPr>
        <w:ind w:left="1505"/>
      </w:pPr>
      <w:r>
        <w:t>in defending or resisting any proceedings in which the Current Licensee is found to have a liability for which it could not be indemnified under clauses 3(a); or</w:t>
      </w:r>
    </w:p>
    <w:p w14:paraId="1C079FFF" w14:textId="77777777" w:rsidR="00264B40" w:rsidRDefault="00000000" w:rsidP="007E417B">
      <w:pPr>
        <w:pStyle w:val="BodyText3"/>
        <w:numPr>
          <w:ilvl w:val="0"/>
          <w:numId w:val="112"/>
        </w:numPr>
        <w:ind w:left="1505"/>
      </w:pPr>
      <w:r>
        <w:t>in defending or resisting criminal proceedings in which the Licensee is found or pleads guilty,</w:t>
      </w:r>
    </w:p>
    <w:p w14:paraId="6B91B37B" w14:textId="77777777" w:rsidR="00264B40" w:rsidRDefault="00000000" w:rsidP="007E417B">
      <w:pPr>
        <w:pStyle w:val="BodyTextFirstIndent"/>
        <w:ind w:left="1494"/>
      </w:pPr>
      <w:r>
        <w:t>and the parties agree that those costs are fully recoverable by the Current Licensee without any deduction, counterclaim or set off by the Representative. The indemnity shall not apply to any Legal Costs which have been incurred by the Current Licensee which are attributable to any part of the Liability which has been caused or contributed to solely by the Current Licensee.</w:t>
      </w:r>
    </w:p>
    <w:p w14:paraId="4F9F5837" w14:textId="62B54381" w:rsidR="00264B40" w:rsidRDefault="00000000" w:rsidP="00752341">
      <w:pPr>
        <w:pStyle w:val="BodyText2"/>
      </w:pPr>
      <w:r>
        <w:t>On and from the date of this Deed, the Representatives agree to:</w:t>
      </w:r>
    </w:p>
    <w:p w14:paraId="2F080A6D" w14:textId="0F30B35F" w:rsidR="00264B40" w:rsidRPr="003B7B48" w:rsidRDefault="00000000" w:rsidP="007E417B">
      <w:pPr>
        <w:pStyle w:val="BodyText3"/>
        <w:numPr>
          <w:ilvl w:val="0"/>
          <w:numId w:val="34"/>
        </w:numPr>
        <w:ind w:left="1505"/>
      </w:pPr>
      <w:r w:rsidRPr="003B7B48">
        <w:t>reimburse and compensate the Current Licensee on a full indemnity basis for any and all Liabilities or losses which may be made, brought against, suffered or incurred by the Current Licensee for, or in respect of, any complaint, regulatory or internal investigation, claim, proceeding, enquiry or other issue arising out any act or omission of the Representatives prior to the Transfer Date whether that Claim, or the right to make the Claim, arose before or after the date of this Deed. The indemnity does not apply to the extent that such Liabilities or losses have been caused or contributed to, by the Current Licensee.</w:t>
      </w:r>
    </w:p>
    <w:p w14:paraId="7A4A2492" w14:textId="1C968EA3" w:rsidR="00264B40" w:rsidRPr="003B7B48" w:rsidRDefault="00000000" w:rsidP="007E417B">
      <w:pPr>
        <w:pStyle w:val="BodyText3"/>
        <w:numPr>
          <w:ilvl w:val="0"/>
          <w:numId w:val="34"/>
        </w:numPr>
        <w:ind w:left="1505"/>
      </w:pPr>
      <w:r w:rsidRPr="003B7B48">
        <w:t>pay the Licensee within three Business Days of the date of termination any outstanding portion of the Professional Indemnity Fee payable for the remainder of the PI Year.</w:t>
      </w:r>
    </w:p>
    <w:p w14:paraId="096A0129" w14:textId="595AF10C" w:rsidR="00264B40" w:rsidRPr="003B7B48" w:rsidRDefault="00000000" w:rsidP="00752341">
      <w:pPr>
        <w:pStyle w:val="BodyText2"/>
      </w:pPr>
      <w:r w:rsidRPr="003B7B48">
        <w:rPr>
          <w:rStyle w:val="BodyText2Char"/>
        </w:rPr>
        <w:t xml:space="preserve">Without limiting the generality of clause 3(c), the Representatives agree that they are </w:t>
      </w:r>
      <w:r w:rsidR="003B7B48" w:rsidRPr="003B7B48">
        <w:rPr>
          <w:rStyle w:val="BodyText2Char"/>
        </w:rPr>
        <w:t>l</w:t>
      </w:r>
      <w:r w:rsidRPr="003B7B48">
        <w:rPr>
          <w:rStyle w:val="BodyText2Char"/>
        </w:rPr>
        <w:t>iable and will indemnify the Current Licensee against</w:t>
      </w:r>
      <w:r w:rsidRPr="003B7B48">
        <w:t>:</w:t>
      </w:r>
    </w:p>
    <w:p w14:paraId="42BB3FB6" w14:textId="77777777" w:rsidR="00264B40" w:rsidRDefault="00000000" w:rsidP="007E417B">
      <w:pPr>
        <w:pStyle w:val="BodyText3"/>
        <w:numPr>
          <w:ilvl w:val="0"/>
          <w:numId w:val="114"/>
        </w:numPr>
        <w:ind w:left="1714"/>
      </w:pPr>
      <w:r>
        <w:t>any compensation payable to a third party (to be determined at the sole discretion of the Current Licensee</w:t>
      </w:r>
      <w:proofErr w:type="gramStart"/>
      <w:r>
        <w:t>);</w:t>
      </w:r>
      <w:proofErr w:type="gramEnd"/>
    </w:p>
    <w:p w14:paraId="2487FD57" w14:textId="77777777" w:rsidR="00264B40" w:rsidRDefault="00000000" w:rsidP="007E417B">
      <w:pPr>
        <w:pStyle w:val="BodyText3"/>
        <w:numPr>
          <w:ilvl w:val="0"/>
          <w:numId w:val="34"/>
        </w:numPr>
        <w:ind w:left="1714"/>
      </w:pPr>
      <w:r>
        <w:t xml:space="preserve">all legal fees </w:t>
      </w:r>
      <w:proofErr w:type="gramStart"/>
      <w:r>
        <w:t>incurred;</w:t>
      </w:r>
      <w:proofErr w:type="gramEnd"/>
    </w:p>
    <w:p w14:paraId="100EAC61" w14:textId="77777777" w:rsidR="00264B40" w:rsidRDefault="00000000" w:rsidP="007E417B">
      <w:pPr>
        <w:pStyle w:val="BodyText3"/>
        <w:numPr>
          <w:ilvl w:val="0"/>
          <w:numId w:val="34"/>
        </w:numPr>
        <w:ind w:left="1714"/>
      </w:pPr>
      <w:r>
        <w:t>all fees paid to external parties; and</w:t>
      </w:r>
    </w:p>
    <w:p w14:paraId="43B8332E" w14:textId="20F26487" w:rsidR="00264B40" w:rsidRDefault="00000000" w:rsidP="007E417B">
      <w:pPr>
        <w:pStyle w:val="BodyText3"/>
        <w:numPr>
          <w:ilvl w:val="0"/>
          <w:numId w:val="34"/>
        </w:numPr>
        <w:ind w:left="1714"/>
      </w:pPr>
      <w:r>
        <w:t>any professional indemnity insurance excess incurred</w:t>
      </w:r>
      <w:r w:rsidR="003B7B48">
        <w:t xml:space="preserve"> </w:t>
      </w:r>
      <w:r>
        <w:t xml:space="preserve">by the Current Licensee </w:t>
      </w:r>
      <w:proofErr w:type="gramStart"/>
      <w:r>
        <w:t>as a result of</w:t>
      </w:r>
      <w:proofErr w:type="gramEnd"/>
      <w:r>
        <w:t xml:space="preserve"> the conduct or omissions of the Representatives both prior to and post the Transfer Date.</w:t>
      </w:r>
    </w:p>
    <w:p w14:paraId="0C90330C" w14:textId="2F3E9FF5" w:rsidR="00264B40" w:rsidRDefault="00000000" w:rsidP="00752341">
      <w:pPr>
        <w:pStyle w:val="BodyText2"/>
      </w:pPr>
      <w:r>
        <w:lastRenderedPageBreak/>
        <w:t>In respect of each Transferring Client, the New Licensee assumes responsibility and indemnifies the Current Licensee for all Financial Services provided by the New Licensee or any representative of the New Licensee to that Transferring Client on and from the Transfer Date.</w:t>
      </w:r>
    </w:p>
    <w:p w14:paraId="130303D7" w14:textId="6E72529D" w:rsidR="00264B40" w:rsidRDefault="00000000" w:rsidP="00752341">
      <w:pPr>
        <w:pStyle w:val="BodyText2"/>
      </w:pPr>
      <w:r>
        <w:t>The obligation to provide the indemnities in this clause 3 continue, notwithstanding that the transactions and matters contemplated by this Deed may have been completed.</w:t>
      </w:r>
    </w:p>
    <w:p w14:paraId="75B71696" w14:textId="3B2ADEC8" w:rsidR="00264B40" w:rsidRDefault="00000000" w:rsidP="00752341">
      <w:pPr>
        <w:pStyle w:val="BodyText2"/>
      </w:pPr>
      <w:r>
        <w:t>The New Licensee acknowledges that in the event that a cost, expense and/or liability is incurred by the Current Licensee, including but not limited to any internal review or investigation and the full professional indemnity insurance excess, as a result of a complaint, regulatory investigation, claim, proceeding or other issue arising out of any act or omission of the Representative prior to the Date of Termination, the New Licensee must on demand from the Current Licensee, pay to the Current Licensee all revenue due and ordinarily payable to the Representative or any related party or body of the Representative, until such time as the liability is met.</w:t>
      </w:r>
    </w:p>
    <w:p w14:paraId="0BEA5D46" w14:textId="77777777" w:rsidR="00264B40" w:rsidRDefault="00000000" w:rsidP="002958C2">
      <w:pPr>
        <w:pStyle w:val="Heading2"/>
      </w:pPr>
      <w:bookmarkStart w:id="9" w:name="_Toc185993163"/>
      <w:r>
        <w:t>4</w:t>
      </w:r>
      <w:r>
        <w:tab/>
        <w:t>Obligations of New Licensee</w:t>
      </w:r>
      <w:bookmarkEnd w:id="9"/>
    </w:p>
    <w:p w14:paraId="390905BF" w14:textId="77777777" w:rsidR="00264B40" w:rsidRDefault="00000000" w:rsidP="002958C2">
      <w:pPr>
        <w:pStyle w:val="Heading3"/>
      </w:pPr>
      <w:bookmarkStart w:id="10" w:name="_Toc185993164"/>
      <w:r>
        <w:t>4.1</w:t>
      </w:r>
      <w:r>
        <w:tab/>
        <w:t>Responsibility of New Licensee</w:t>
      </w:r>
      <w:bookmarkEnd w:id="10"/>
    </w:p>
    <w:p w14:paraId="2A2E3685" w14:textId="77777777" w:rsidR="00264B40" w:rsidRDefault="00000000" w:rsidP="00752341">
      <w:pPr>
        <w:pStyle w:val="BodyText2"/>
        <w:numPr>
          <w:ilvl w:val="0"/>
          <w:numId w:val="35"/>
        </w:numPr>
        <w:ind w:left="1080"/>
      </w:pPr>
      <w:r>
        <w:t>The New Licensee agrees that it provides Financial Products, Financial Services or other services to Transferring Clients on its own behalf and not as an agent for the Current Licensee.</w:t>
      </w:r>
    </w:p>
    <w:p w14:paraId="49EE66C1" w14:textId="77777777" w:rsidR="00264B40" w:rsidRDefault="00000000" w:rsidP="00752341">
      <w:pPr>
        <w:pStyle w:val="BodyText2"/>
        <w:numPr>
          <w:ilvl w:val="0"/>
          <w:numId w:val="35"/>
        </w:numPr>
        <w:ind w:left="1080"/>
      </w:pPr>
      <w:r>
        <w:t>In addition to the Client Letters, the New Licensee must, within 20 Business Days of the Transfer Date, send each Transferring Client a letter to ensure that the Client is or has been made aware of the matters listed in Australian Privacy Principle 6.</w:t>
      </w:r>
    </w:p>
    <w:p w14:paraId="59E8DD2B" w14:textId="77777777" w:rsidR="00264B40" w:rsidRDefault="00000000" w:rsidP="002958C2">
      <w:pPr>
        <w:pStyle w:val="Heading3"/>
      </w:pPr>
      <w:bookmarkStart w:id="11" w:name="_Toc185993165"/>
      <w:r>
        <w:t>4.2</w:t>
      </w:r>
      <w:r>
        <w:tab/>
        <w:t>Client Objection Notice</w:t>
      </w:r>
      <w:bookmarkEnd w:id="11"/>
    </w:p>
    <w:p w14:paraId="55799968" w14:textId="77777777" w:rsidR="00264B40" w:rsidRDefault="00000000" w:rsidP="00752341">
      <w:pPr>
        <w:pStyle w:val="BodyText2"/>
        <w:numPr>
          <w:ilvl w:val="0"/>
          <w:numId w:val="124"/>
        </w:numPr>
        <w:ind w:left="1080"/>
      </w:pPr>
      <w:r>
        <w:t>If a Client provides a Client Objection Notice to the New Licensee, then the New Licensee must immediately deliver the Client Objection Notice, the Client</w:t>
      </w:r>
      <w:r w:rsidRPr="007E417B">
        <w:t xml:space="preserve">’s </w:t>
      </w:r>
      <w:r>
        <w:t>file and all other documents held by the New Licensee in relation to that Client to the Current Licensee.</w:t>
      </w:r>
    </w:p>
    <w:p w14:paraId="50824E12" w14:textId="329662FB" w:rsidR="00264B40" w:rsidRDefault="00000000" w:rsidP="00752341">
      <w:pPr>
        <w:pStyle w:val="BodyText2"/>
        <w:numPr>
          <w:ilvl w:val="0"/>
          <w:numId w:val="124"/>
        </w:numPr>
        <w:ind w:left="1080"/>
      </w:pPr>
      <w:r w:rsidRPr="003B7B48">
        <w:t>If a Client provides a Client Objection Notice to the Representatives, then the Representatives must immediately deliver the Client Objection Notice, the</w:t>
      </w:r>
      <w:r w:rsidR="007E417B">
        <w:t xml:space="preserve"> </w:t>
      </w:r>
      <w:r>
        <w:t>Client</w:t>
      </w:r>
      <w:r w:rsidRPr="003B7B48">
        <w:t xml:space="preserve">’s </w:t>
      </w:r>
      <w:r>
        <w:t>file and all other documents held by the Representatives in relation to that Client to the Current Licensee.</w:t>
      </w:r>
    </w:p>
    <w:p w14:paraId="31F9F1F7" w14:textId="77777777" w:rsidR="00264B40" w:rsidRPr="003B7B48" w:rsidRDefault="00000000" w:rsidP="002958C2">
      <w:pPr>
        <w:pStyle w:val="Heading3"/>
      </w:pPr>
      <w:bookmarkStart w:id="12" w:name="_Toc185993166"/>
      <w:r w:rsidRPr="003B7B48">
        <w:t>4.3</w:t>
      </w:r>
      <w:r w:rsidRPr="003B7B48">
        <w:tab/>
        <w:t>Review of Financial Products</w:t>
      </w:r>
      <w:bookmarkEnd w:id="12"/>
    </w:p>
    <w:p w14:paraId="5CC45A02" w14:textId="77777777" w:rsidR="00264B40" w:rsidRPr="003B7B48" w:rsidRDefault="00000000" w:rsidP="00752341">
      <w:pPr>
        <w:pStyle w:val="BodyText2"/>
        <w:numPr>
          <w:ilvl w:val="0"/>
          <w:numId w:val="126"/>
        </w:numPr>
        <w:ind w:left="1134" w:hanging="425"/>
      </w:pPr>
      <w:r w:rsidRPr="003B7B48">
        <w:t xml:space="preserve">The New Licensee agrees that it will, as soon as practicable, but no later than twelve months after the Transfer Date, offer a complete review of all Transferring Clients’ Financial Products and investments, including the suitability of those Financial Products and investments </w:t>
      </w:r>
      <w:proofErr w:type="gramStart"/>
      <w:r w:rsidRPr="003B7B48">
        <w:t>in light of</w:t>
      </w:r>
      <w:proofErr w:type="gramEnd"/>
      <w:r w:rsidRPr="003B7B48">
        <w:t xml:space="preserve"> the Transferring Clients’ needs, circumstances and objectives as at the date of the review.</w:t>
      </w:r>
    </w:p>
    <w:p w14:paraId="73BDF14A" w14:textId="77777777" w:rsidR="00264B40" w:rsidRPr="003B7B48" w:rsidRDefault="00000000" w:rsidP="002958C2">
      <w:pPr>
        <w:pStyle w:val="Heading3"/>
      </w:pPr>
      <w:bookmarkStart w:id="13" w:name="_Ref185991281"/>
      <w:bookmarkStart w:id="14" w:name="_Ref185991329"/>
      <w:bookmarkStart w:id="15" w:name="_Ref185991391"/>
      <w:bookmarkStart w:id="16" w:name="_Ref185991455"/>
      <w:bookmarkStart w:id="17" w:name="_Ref185991476"/>
      <w:bookmarkStart w:id="18" w:name="_Ref185991478"/>
      <w:bookmarkStart w:id="19" w:name="_Ref185991575"/>
      <w:bookmarkStart w:id="20" w:name="_Ref185991591"/>
      <w:bookmarkStart w:id="21" w:name="_Ref185991618"/>
      <w:bookmarkStart w:id="22" w:name="_Toc185993167"/>
      <w:r w:rsidRPr="003B7B48">
        <w:t>4.4</w:t>
      </w:r>
      <w:r w:rsidRPr="003B7B48">
        <w:tab/>
        <w:t>Access</w:t>
      </w:r>
      <w:bookmarkEnd w:id="13"/>
      <w:bookmarkEnd w:id="14"/>
      <w:bookmarkEnd w:id="15"/>
      <w:bookmarkEnd w:id="16"/>
      <w:bookmarkEnd w:id="17"/>
      <w:bookmarkEnd w:id="18"/>
      <w:bookmarkEnd w:id="19"/>
      <w:bookmarkEnd w:id="20"/>
      <w:bookmarkEnd w:id="21"/>
      <w:bookmarkEnd w:id="22"/>
    </w:p>
    <w:p w14:paraId="58DE99AB" w14:textId="627DC2A1" w:rsidR="00264B40" w:rsidRPr="003B7B48" w:rsidRDefault="00000000" w:rsidP="00752341">
      <w:pPr>
        <w:pStyle w:val="BodyText2"/>
        <w:numPr>
          <w:ilvl w:val="0"/>
          <w:numId w:val="41"/>
        </w:numPr>
        <w:ind w:left="1134" w:hanging="425"/>
      </w:pPr>
      <w:r w:rsidRPr="003B7B48">
        <w:t>The New Licensee and the Representatives acknowledge that in the event of a complaint, regulatory investigation, claim, proceeding, enquiry or other issue arising out of any act or omission of the Representatives prior to the Transfer Date:</w:t>
      </w:r>
    </w:p>
    <w:p w14:paraId="6EBA23A3" w14:textId="77777777" w:rsidR="00264B40" w:rsidRPr="003B7B48" w:rsidRDefault="00000000" w:rsidP="009C16CB">
      <w:pPr>
        <w:pStyle w:val="BodyText3"/>
        <w:numPr>
          <w:ilvl w:val="0"/>
          <w:numId w:val="43"/>
        </w:numPr>
        <w:ind w:left="1559"/>
      </w:pPr>
      <w:r w:rsidRPr="003B7B48">
        <w:t>the Current Licensee is entitled to access and make copies of all relevant information or documentation which is held in the custody or control of the Representatives; and</w:t>
      </w:r>
    </w:p>
    <w:p w14:paraId="75F62158" w14:textId="77777777" w:rsidR="00264B40" w:rsidRPr="003B7B48" w:rsidRDefault="00000000" w:rsidP="009C16CB">
      <w:pPr>
        <w:pStyle w:val="BodyText3"/>
        <w:numPr>
          <w:ilvl w:val="0"/>
          <w:numId w:val="34"/>
        </w:numPr>
        <w:ind w:left="1559"/>
      </w:pPr>
      <w:r w:rsidRPr="003B7B48">
        <w:t>the Representatives must provide reasonable assistance to the Current Licensee.</w:t>
      </w:r>
    </w:p>
    <w:p w14:paraId="7E6A13FE" w14:textId="1B5DA8B8" w:rsidR="00264B40" w:rsidRPr="003B7B48" w:rsidRDefault="00000000" w:rsidP="00752341">
      <w:pPr>
        <w:pStyle w:val="BodyText2"/>
        <w:numPr>
          <w:ilvl w:val="0"/>
          <w:numId w:val="41"/>
        </w:numPr>
        <w:ind w:left="1134" w:hanging="425"/>
      </w:pPr>
      <w:r w:rsidRPr="003B7B48">
        <w:lastRenderedPageBreak/>
        <w:t>Where the Current Licensee has permitted the Representatives to retain Client files, records and documents after the termination of the Authorised Representative Agreements, the Representatives will unconditionally provide the Current Licensee unrestricted and immediate access to, and the ability for the Current Licensee to make copies of, the Client files, records and documents for a period of not less than seven years, and for an unrestricted period for the purpose of any actual or threatened litigation or dispute resolution. The cost of this will be borne by the party who retains the original Client files, records and documents.</w:t>
      </w:r>
    </w:p>
    <w:p w14:paraId="468DEE2F" w14:textId="583A6F70" w:rsidR="00264B40" w:rsidRPr="003B7B48" w:rsidRDefault="003B7B48" w:rsidP="00752341">
      <w:pPr>
        <w:pStyle w:val="BodyText2"/>
        <w:numPr>
          <w:ilvl w:val="0"/>
          <w:numId w:val="41"/>
        </w:numPr>
        <w:ind w:left="1134" w:hanging="425"/>
      </w:pPr>
      <w:r>
        <w:t>T</w:t>
      </w:r>
      <w:r w:rsidRPr="003B7B48">
        <w:t>he New Licensee and  Representatives agree that in the event that any one of them transfers to a third party (Third Party) any of the documentation in respect of a Transferring Client relating to the period prior to the Transfer Date, it will enter into an agreement with the Third Party requiring that the Third Party grant a right of access to the documents to allow the Current Licensee access to the documentation as noted in clauses</w:t>
      </w:r>
      <w:r w:rsidR="009C16CB">
        <w:t xml:space="preserve"> </w:t>
      </w:r>
      <w:r w:rsidR="00064C44">
        <w:t xml:space="preserve">4.4 </w:t>
      </w:r>
      <w:r w:rsidR="00F24F45">
        <w:t>(</w:t>
      </w:r>
      <w:r w:rsidR="00064C44">
        <w:t>A</w:t>
      </w:r>
      <w:r w:rsidR="00F24F45">
        <w:t>)</w:t>
      </w:r>
      <w:r w:rsidR="00064C44">
        <w:t xml:space="preserve"> </w:t>
      </w:r>
      <w:r w:rsidRPr="003B7B48">
        <w:t>and 4.4</w:t>
      </w:r>
      <w:r w:rsidR="00064C44">
        <w:t xml:space="preserve"> </w:t>
      </w:r>
      <w:r w:rsidR="00F24F45">
        <w:t>(</w:t>
      </w:r>
      <w:r w:rsidR="00064C44">
        <w:t>B</w:t>
      </w:r>
      <w:r w:rsidR="00F24F45">
        <w:t>)</w:t>
      </w:r>
      <w:r w:rsidRPr="003B7B48">
        <w:t xml:space="preserve"> above.</w:t>
      </w:r>
    </w:p>
    <w:p w14:paraId="4DF7651A" w14:textId="77777777" w:rsidR="00264B40" w:rsidRDefault="00000000" w:rsidP="002958C2">
      <w:pPr>
        <w:pStyle w:val="Heading2"/>
      </w:pPr>
      <w:bookmarkStart w:id="23" w:name="_Toc185993168"/>
      <w:r>
        <w:t>5</w:t>
      </w:r>
      <w:r>
        <w:tab/>
        <w:t>Claims</w:t>
      </w:r>
      <w:bookmarkEnd w:id="23"/>
    </w:p>
    <w:p w14:paraId="26EE8318" w14:textId="505691CC" w:rsidR="00264B40" w:rsidRPr="003B7B48" w:rsidRDefault="00000000" w:rsidP="00752341">
      <w:pPr>
        <w:pStyle w:val="BodyText2"/>
        <w:numPr>
          <w:ilvl w:val="0"/>
          <w:numId w:val="46"/>
        </w:numPr>
        <w:ind w:left="1134" w:hanging="425"/>
      </w:pPr>
      <w:r w:rsidRPr="003B7B48">
        <w:t>The New Licensee and the Representatives agree to promptly inform the Current Licensee of any complaint, threat of litigation or claim against the Current Licensee which comes to the knowledge of the New Licensee or the Representatives.</w:t>
      </w:r>
    </w:p>
    <w:p w14:paraId="5D7E82E9" w14:textId="644A8044" w:rsidR="00264B40" w:rsidRPr="003B7B48" w:rsidRDefault="00000000" w:rsidP="00752341">
      <w:pPr>
        <w:pStyle w:val="BodyText2"/>
        <w:numPr>
          <w:ilvl w:val="0"/>
          <w:numId w:val="41"/>
        </w:numPr>
        <w:ind w:left="1134" w:hanging="425"/>
      </w:pPr>
      <w:r w:rsidRPr="003B7B48">
        <w:t xml:space="preserve">The Representatives understand and agree that any compensation payable by the Current Licensee in relation to a Client where the compensation was payable </w:t>
      </w:r>
      <w:proofErr w:type="gramStart"/>
      <w:r w:rsidRPr="003B7B48">
        <w:t>as a result of</w:t>
      </w:r>
      <w:proofErr w:type="gramEnd"/>
      <w:r w:rsidRPr="003B7B48">
        <w:t xml:space="preserve"> an event which occurred before the Transfer Date will be subject to the surviving terms of the Representatives’ Authorised Representative Agreement with the Current Licensee.</w:t>
      </w:r>
    </w:p>
    <w:p w14:paraId="59711E1A" w14:textId="64E7BE38" w:rsidR="00264B40" w:rsidRPr="003B7B48" w:rsidRDefault="00000000" w:rsidP="002958C2">
      <w:pPr>
        <w:pStyle w:val="Heading2"/>
      </w:pPr>
      <w:bookmarkStart w:id="24" w:name="_Toc185993169"/>
      <w:r w:rsidRPr="003B7B48">
        <w:t>6</w:t>
      </w:r>
      <w:r w:rsidRPr="003B7B48">
        <w:tab/>
        <w:t>Warranties</w:t>
      </w:r>
      <w:bookmarkEnd w:id="24"/>
    </w:p>
    <w:p w14:paraId="639CB624" w14:textId="42F87887" w:rsidR="00264B40" w:rsidRPr="002A7BD0" w:rsidRDefault="00000000" w:rsidP="00752341">
      <w:pPr>
        <w:pStyle w:val="BodyText2"/>
        <w:numPr>
          <w:ilvl w:val="0"/>
          <w:numId w:val="48"/>
        </w:numPr>
        <w:ind w:left="1134" w:hanging="425"/>
      </w:pPr>
      <w:r w:rsidRPr="002A7BD0">
        <w:t>The New Licensee warrants that it:</w:t>
      </w:r>
    </w:p>
    <w:p w14:paraId="0E047619" w14:textId="77777777" w:rsidR="00264B40" w:rsidRPr="002958C2" w:rsidRDefault="00000000" w:rsidP="00752341">
      <w:pPr>
        <w:pStyle w:val="BodyText3"/>
        <w:numPr>
          <w:ilvl w:val="0"/>
          <w:numId w:val="52"/>
        </w:numPr>
        <w:ind w:left="1559"/>
      </w:pPr>
      <w:r w:rsidRPr="002958C2">
        <w:t xml:space="preserve">holds an </w:t>
      </w:r>
      <w:proofErr w:type="gramStart"/>
      <w:r w:rsidRPr="002958C2">
        <w:t>AFSL;</w:t>
      </w:r>
      <w:proofErr w:type="gramEnd"/>
    </w:p>
    <w:p w14:paraId="5C334997" w14:textId="77777777" w:rsidR="00264B40" w:rsidRPr="002958C2" w:rsidRDefault="00000000" w:rsidP="00752341">
      <w:pPr>
        <w:pStyle w:val="BodyText3"/>
        <w:numPr>
          <w:ilvl w:val="0"/>
          <w:numId w:val="52"/>
        </w:numPr>
        <w:ind w:left="1559"/>
      </w:pPr>
      <w:r w:rsidRPr="002958C2">
        <w:t>is licensed to provide Financial Services to the Clients; and</w:t>
      </w:r>
    </w:p>
    <w:p w14:paraId="369AFBA6" w14:textId="77777777" w:rsidR="00264B40" w:rsidRPr="002958C2" w:rsidRDefault="00000000" w:rsidP="00752341">
      <w:pPr>
        <w:pStyle w:val="BodyText3"/>
        <w:numPr>
          <w:ilvl w:val="0"/>
          <w:numId w:val="52"/>
        </w:numPr>
        <w:ind w:left="1559"/>
      </w:pPr>
      <w:r w:rsidRPr="002958C2">
        <w:t>will appoint Authorised Representatives to provide Financial Services to the Clients effective on and from the Transfer Date,</w:t>
      </w:r>
    </w:p>
    <w:p w14:paraId="72B4E851" w14:textId="77777777" w:rsidR="00264B40" w:rsidRDefault="00000000" w:rsidP="00752341">
      <w:pPr>
        <w:spacing w:before="129" w:line="246" w:lineRule="exact"/>
        <w:ind w:left="1134" w:right="36"/>
        <w:textAlignment w:val="baseline"/>
        <w:rPr>
          <w:rFonts w:ascii="Arial" w:eastAsia="Arial" w:hAnsi="Arial"/>
          <w:color w:val="000000"/>
        </w:rPr>
      </w:pPr>
      <w:r>
        <w:rPr>
          <w:rFonts w:ascii="Arial" w:eastAsia="Arial" w:hAnsi="Arial"/>
          <w:color w:val="000000"/>
        </w:rPr>
        <w:t>in accordance with Chapter 7 of the Corporations Act.</w:t>
      </w:r>
    </w:p>
    <w:p w14:paraId="2141638A" w14:textId="21E749DE" w:rsidR="00264B40" w:rsidRPr="002958C2" w:rsidRDefault="00000000" w:rsidP="00752341">
      <w:pPr>
        <w:pStyle w:val="BodyText2"/>
        <w:numPr>
          <w:ilvl w:val="0"/>
          <w:numId w:val="48"/>
        </w:numPr>
        <w:ind w:left="1134" w:hanging="425"/>
      </w:pPr>
      <w:r w:rsidRPr="002958C2">
        <w:t>Each party warrants that:</w:t>
      </w:r>
    </w:p>
    <w:p w14:paraId="64945F33" w14:textId="23D1B25D" w:rsidR="00264B40" w:rsidRPr="002958C2" w:rsidRDefault="00000000" w:rsidP="00752341">
      <w:pPr>
        <w:pStyle w:val="BodyText3"/>
        <w:numPr>
          <w:ilvl w:val="0"/>
          <w:numId w:val="54"/>
        </w:numPr>
        <w:ind w:left="1559"/>
      </w:pPr>
      <w:r w:rsidRPr="002958C2">
        <w:t xml:space="preserve">it has free and unqualified capacity and power to enter into and perform its obligations under this </w:t>
      </w:r>
      <w:proofErr w:type="gramStart"/>
      <w:r w:rsidRPr="002958C2">
        <w:t>Deed;</w:t>
      </w:r>
      <w:proofErr w:type="gramEnd"/>
    </w:p>
    <w:p w14:paraId="2B151EF7" w14:textId="495D0FBE" w:rsidR="00264B40" w:rsidRPr="002958C2" w:rsidRDefault="00000000" w:rsidP="00752341">
      <w:pPr>
        <w:pStyle w:val="BodyText3"/>
        <w:numPr>
          <w:ilvl w:val="0"/>
          <w:numId w:val="52"/>
        </w:numPr>
        <w:ind w:left="1559"/>
      </w:pPr>
      <w:r w:rsidRPr="002958C2">
        <w:t>execution of and performance of its obligations under this Deed do not contravene:</w:t>
      </w:r>
    </w:p>
    <w:p w14:paraId="6451B1BC" w14:textId="77777777" w:rsidR="00264B40" w:rsidRPr="002958C2" w:rsidRDefault="00000000" w:rsidP="00752341">
      <w:pPr>
        <w:pStyle w:val="BodyText3"/>
        <w:numPr>
          <w:ilvl w:val="0"/>
          <w:numId w:val="52"/>
        </w:numPr>
        <w:ind w:left="1559"/>
      </w:pPr>
      <w:r w:rsidRPr="002958C2">
        <w:t>any law applying to the party; or</w:t>
      </w:r>
    </w:p>
    <w:p w14:paraId="2D1C687E" w14:textId="77777777" w:rsidR="00264B40" w:rsidRPr="002958C2" w:rsidRDefault="00000000" w:rsidP="00752341">
      <w:pPr>
        <w:pStyle w:val="BodyText3"/>
        <w:numPr>
          <w:ilvl w:val="0"/>
          <w:numId w:val="52"/>
        </w:numPr>
        <w:ind w:left="1559"/>
      </w:pPr>
      <w:r w:rsidRPr="002958C2">
        <w:t>any order of a Government Authority applying to the party; and</w:t>
      </w:r>
    </w:p>
    <w:p w14:paraId="35E17288" w14:textId="5377FCBA" w:rsidR="00264B40" w:rsidRPr="002958C2" w:rsidRDefault="00000000" w:rsidP="00752341">
      <w:pPr>
        <w:pStyle w:val="BodyText3"/>
        <w:numPr>
          <w:ilvl w:val="0"/>
          <w:numId w:val="52"/>
        </w:numPr>
        <w:ind w:left="1559"/>
      </w:pPr>
      <w:r w:rsidRPr="002958C2">
        <w:t>it is not entering into this Deed as trustee of a trust.</w:t>
      </w:r>
    </w:p>
    <w:p w14:paraId="24F38D32" w14:textId="53CC999D" w:rsidR="00264B40" w:rsidRPr="002958C2" w:rsidRDefault="00000000" w:rsidP="00752341">
      <w:pPr>
        <w:pStyle w:val="BodyText2"/>
        <w:numPr>
          <w:ilvl w:val="0"/>
          <w:numId w:val="48"/>
        </w:numPr>
        <w:ind w:left="1134" w:hanging="425"/>
      </w:pPr>
      <w:r w:rsidRPr="002958C2">
        <w:t xml:space="preserve">Each party acknowledges that </w:t>
      </w:r>
      <w:proofErr w:type="gramStart"/>
      <w:r w:rsidRPr="002958C2">
        <w:t>each</w:t>
      </w:r>
      <w:proofErr w:type="gramEnd"/>
      <w:r w:rsidRPr="002958C2">
        <w:t xml:space="preserve"> other party </w:t>
      </w:r>
      <w:proofErr w:type="gramStart"/>
      <w:r w:rsidRPr="002958C2">
        <w:t>enters into</w:t>
      </w:r>
      <w:proofErr w:type="gramEnd"/>
      <w:r w:rsidRPr="002958C2">
        <w:t xml:space="preserve"> this Deed in reliance upon the warranties contained in this Deed.</w:t>
      </w:r>
    </w:p>
    <w:p w14:paraId="2E7C7D13" w14:textId="4DBFDE48" w:rsidR="00264B40" w:rsidRPr="002958C2" w:rsidRDefault="00000000" w:rsidP="00752341">
      <w:pPr>
        <w:pStyle w:val="BodyText2"/>
        <w:numPr>
          <w:ilvl w:val="0"/>
          <w:numId w:val="48"/>
        </w:numPr>
        <w:ind w:left="1134" w:hanging="425"/>
      </w:pPr>
      <w:r w:rsidRPr="002958C2">
        <w:t>Each party must keep confidential any information about the existence and terms of this Deed and any information obtained under or pursuant to this Deed and must not disclose such information to any person except:</w:t>
      </w:r>
    </w:p>
    <w:p w14:paraId="78D7076F" w14:textId="77777777" w:rsidR="00264B40" w:rsidRPr="002958C2" w:rsidRDefault="00000000" w:rsidP="00752341">
      <w:pPr>
        <w:pStyle w:val="BodyText3"/>
        <w:numPr>
          <w:ilvl w:val="0"/>
          <w:numId w:val="56"/>
        </w:numPr>
        <w:ind w:left="1559"/>
      </w:pPr>
      <w:r w:rsidRPr="002958C2">
        <w:lastRenderedPageBreak/>
        <w:t>any director, officer, employee, adviser or associated entity of the party that has a clear need to use that information; or</w:t>
      </w:r>
    </w:p>
    <w:p w14:paraId="6C451CBD" w14:textId="77777777" w:rsidR="00264B40" w:rsidRPr="002958C2" w:rsidRDefault="00000000" w:rsidP="00752341">
      <w:pPr>
        <w:pStyle w:val="BodyText3"/>
        <w:numPr>
          <w:ilvl w:val="0"/>
          <w:numId w:val="56"/>
        </w:numPr>
        <w:ind w:left="1559"/>
      </w:pPr>
      <w:r w:rsidRPr="002958C2">
        <w:t>pursuant to any applicable law or order or rule of any court, regulatory body, government authority or stock exchange.</w:t>
      </w:r>
    </w:p>
    <w:p w14:paraId="326C82C3" w14:textId="77777777" w:rsidR="00264B40" w:rsidRPr="002958C2" w:rsidRDefault="00000000" w:rsidP="002958C2">
      <w:pPr>
        <w:pStyle w:val="Heading2"/>
      </w:pPr>
      <w:bookmarkStart w:id="25" w:name="_Toc185993170"/>
      <w:r w:rsidRPr="002958C2">
        <w:t>7</w:t>
      </w:r>
      <w:r w:rsidRPr="002958C2">
        <w:tab/>
        <w:t>General</w:t>
      </w:r>
      <w:bookmarkEnd w:id="25"/>
    </w:p>
    <w:p w14:paraId="07E12F50" w14:textId="010C4F9B" w:rsidR="00264B40" w:rsidRPr="002958C2" w:rsidRDefault="00000000" w:rsidP="002958C2">
      <w:pPr>
        <w:pStyle w:val="Heading3"/>
      </w:pPr>
      <w:bookmarkStart w:id="26" w:name="_Toc185993171"/>
      <w:r w:rsidRPr="002958C2">
        <w:t>7.1</w:t>
      </w:r>
      <w:r w:rsidRPr="002958C2">
        <w:tab/>
        <w:t>Further assurances</w:t>
      </w:r>
      <w:bookmarkEnd w:id="26"/>
    </w:p>
    <w:p w14:paraId="64E0B394" w14:textId="77777777" w:rsidR="00264B40" w:rsidRPr="00990BF3" w:rsidRDefault="00000000" w:rsidP="00752341">
      <w:pPr>
        <w:pStyle w:val="BodyText2"/>
        <w:numPr>
          <w:ilvl w:val="0"/>
          <w:numId w:val="58"/>
        </w:numPr>
        <w:ind w:left="1134" w:hanging="425"/>
      </w:pPr>
      <w:r w:rsidRPr="00990BF3">
        <w:t>Each party will promptly execute all documents and do all things that another party from time to time reasonably requires of it to effect, perfect or complete the terms and conditions of this Deed and any transaction contemplated by it.</w:t>
      </w:r>
    </w:p>
    <w:p w14:paraId="1B56125B" w14:textId="77777777" w:rsidR="00264B40" w:rsidRPr="002958C2" w:rsidRDefault="00000000" w:rsidP="002958C2">
      <w:pPr>
        <w:pStyle w:val="Heading3"/>
      </w:pPr>
      <w:bookmarkStart w:id="27" w:name="_Toc185993172"/>
      <w:r w:rsidRPr="002958C2">
        <w:t>7.2</w:t>
      </w:r>
      <w:r w:rsidRPr="002958C2">
        <w:tab/>
        <w:t>Severability</w:t>
      </w:r>
      <w:bookmarkEnd w:id="27"/>
    </w:p>
    <w:p w14:paraId="500ADB83" w14:textId="77777777" w:rsidR="00264B40" w:rsidRPr="00990BF3" w:rsidRDefault="00000000" w:rsidP="00752341">
      <w:pPr>
        <w:pStyle w:val="BodyText2"/>
        <w:numPr>
          <w:ilvl w:val="0"/>
          <w:numId w:val="60"/>
        </w:numPr>
        <w:ind w:left="1134"/>
      </w:pPr>
      <w:r w:rsidRPr="00990BF3">
        <w:t xml:space="preserve">If anything in this Deed is unenforceable, illegal or void then it is </w:t>
      </w:r>
      <w:proofErr w:type="gramStart"/>
      <w:r w:rsidRPr="00990BF3">
        <w:t>severed</w:t>
      </w:r>
      <w:proofErr w:type="gramEnd"/>
      <w:r w:rsidRPr="00990BF3">
        <w:t xml:space="preserve"> and the rest of this Deed remains in force.</w:t>
      </w:r>
    </w:p>
    <w:p w14:paraId="4B94221B" w14:textId="77777777" w:rsidR="00264B40" w:rsidRPr="002958C2" w:rsidRDefault="00000000" w:rsidP="002958C2">
      <w:pPr>
        <w:pStyle w:val="Heading3"/>
      </w:pPr>
      <w:bookmarkStart w:id="28" w:name="_Toc185993173"/>
      <w:r w:rsidRPr="002958C2">
        <w:t>7.3</w:t>
      </w:r>
      <w:r w:rsidRPr="002958C2">
        <w:tab/>
      </w:r>
      <w:proofErr w:type="gramStart"/>
      <w:r w:rsidRPr="002958C2">
        <w:t>Non-merger</w:t>
      </w:r>
      <w:proofErr w:type="gramEnd"/>
      <w:r w:rsidRPr="002958C2">
        <w:t xml:space="preserve"> of provisions</w:t>
      </w:r>
      <w:bookmarkEnd w:id="28"/>
    </w:p>
    <w:p w14:paraId="0CED46C5" w14:textId="77777777" w:rsidR="00264B40" w:rsidRPr="00990BF3" w:rsidRDefault="00000000" w:rsidP="00752341">
      <w:pPr>
        <w:pStyle w:val="BodyText2"/>
        <w:numPr>
          <w:ilvl w:val="0"/>
          <w:numId w:val="64"/>
        </w:numPr>
        <w:ind w:left="1134" w:hanging="425"/>
      </w:pPr>
      <w:r w:rsidRPr="00990BF3">
        <w:t>A provision of this Deed which can and is intended to operate after its conclusion will remain in full force and effect.</w:t>
      </w:r>
    </w:p>
    <w:p w14:paraId="05C0A8B2" w14:textId="77777777" w:rsidR="00264B40" w:rsidRPr="002958C2" w:rsidRDefault="00000000" w:rsidP="002958C2">
      <w:pPr>
        <w:pStyle w:val="Heading3"/>
      </w:pPr>
      <w:bookmarkStart w:id="29" w:name="_Toc185993174"/>
      <w:r w:rsidRPr="002958C2">
        <w:t>7.4</w:t>
      </w:r>
      <w:r w:rsidRPr="002958C2">
        <w:tab/>
        <w:t>Revenue Administration Fee</w:t>
      </w:r>
      <w:bookmarkEnd w:id="29"/>
    </w:p>
    <w:p w14:paraId="38A66E35" w14:textId="0E50E80F" w:rsidR="00264B40" w:rsidRPr="00990BF3" w:rsidRDefault="00000000" w:rsidP="00752341">
      <w:pPr>
        <w:pStyle w:val="BodyText2"/>
        <w:numPr>
          <w:ilvl w:val="0"/>
          <w:numId w:val="66"/>
        </w:numPr>
        <w:ind w:left="1134" w:hanging="425"/>
      </w:pPr>
      <w:r w:rsidRPr="00990BF3">
        <w:t>On termination of this Agreement, subject to the Corporate Authorised Representative (CAR) complying with this and other current agreements, where the CAR has requested that Clients of the CAR be transferred to a New Licensee, any entitlement the CAR may have to receive the Representative’s Return in respect of the Clients will continue to be</w:t>
      </w:r>
      <w:r w:rsidR="00990BF3">
        <w:t xml:space="preserve"> </w:t>
      </w:r>
      <w:r w:rsidRPr="00990BF3">
        <w:t>paid by the Current Licensee to the New Licensee of the CAR for a maximum period of 90 days (Forward Entitlements) and only after deduction of the Revenue Administration Fee.</w:t>
      </w:r>
    </w:p>
    <w:p w14:paraId="63DEAB96" w14:textId="77777777" w:rsidR="00264B40" w:rsidRPr="002958C2" w:rsidRDefault="00000000" w:rsidP="002958C2">
      <w:pPr>
        <w:pStyle w:val="Heading3"/>
      </w:pPr>
      <w:bookmarkStart w:id="30" w:name="_Toc185993175"/>
      <w:r w:rsidRPr="002958C2">
        <w:t>7.5</w:t>
      </w:r>
      <w:r w:rsidRPr="002958C2">
        <w:tab/>
        <w:t>Assignment</w:t>
      </w:r>
      <w:bookmarkEnd w:id="30"/>
    </w:p>
    <w:p w14:paraId="70698C81" w14:textId="77777777" w:rsidR="00264B40" w:rsidRPr="00990BF3" w:rsidRDefault="00000000" w:rsidP="00752341">
      <w:pPr>
        <w:pStyle w:val="BodyText2"/>
        <w:numPr>
          <w:ilvl w:val="0"/>
          <w:numId w:val="68"/>
        </w:numPr>
        <w:ind w:left="1134" w:hanging="425"/>
      </w:pPr>
      <w:r w:rsidRPr="00990BF3">
        <w:t>The rights and obligations of each party under this Deed are personal. No party may assign, encumber or otherwise deal with such rights and obligations without the prior written consent of all other parties.</w:t>
      </w:r>
    </w:p>
    <w:p w14:paraId="1C402A1A" w14:textId="77777777" w:rsidR="00264B40" w:rsidRPr="002958C2" w:rsidRDefault="00000000" w:rsidP="002958C2">
      <w:pPr>
        <w:pStyle w:val="Heading3"/>
      </w:pPr>
      <w:bookmarkStart w:id="31" w:name="_Toc185993176"/>
      <w:r w:rsidRPr="002958C2">
        <w:t>7.6</w:t>
      </w:r>
      <w:r w:rsidRPr="002958C2">
        <w:tab/>
        <w:t>Waiver and consent</w:t>
      </w:r>
      <w:bookmarkEnd w:id="31"/>
    </w:p>
    <w:p w14:paraId="649BD706" w14:textId="77777777" w:rsidR="00264B40" w:rsidRPr="00CC3440" w:rsidRDefault="00000000" w:rsidP="00752341">
      <w:pPr>
        <w:pStyle w:val="BodyText2"/>
        <w:numPr>
          <w:ilvl w:val="0"/>
          <w:numId w:val="70"/>
        </w:numPr>
        <w:ind w:left="993" w:hanging="284"/>
      </w:pPr>
      <w:r w:rsidRPr="00CC3440">
        <w:t>A single or partial exercise or waiver of a right relating to this Deed will not prevent any other exercise of that right or the exercise of any other right.</w:t>
      </w:r>
    </w:p>
    <w:p w14:paraId="4994E822" w14:textId="77777777" w:rsidR="00264B40" w:rsidRPr="00CC3440" w:rsidRDefault="00000000" w:rsidP="00752341">
      <w:pPr>
        <w:pStyle w:val="BodyText2"/>
      </w:pPr>
      <w:proofErr w:type="gramStart"/>
      <w:r w:rsidRPr="00CC3440">
        <w:t>A party</w:t>
      </w:r>
      <w:proofErr w:type="gramEnd"/>
      <w:r w:rsidRPr="00CC3440">
        <w:t xml:space="preserve"> will not be liable for any loss, cost or expense of any other party caused or contributed to by any waiver, exercise, attempted exercise or failure to exercise, or any delay in the exercise of, a right.</w:t>
      </w:r>
    </w:p>
    <w:p w14:paraId="709A29DB" w14:textId="77777777" w:rsidR="00264B40" w:rsidRPr="00CC3440" w:rsidRDefault="00000000" w:rsidP="00752341">
      <w:pPr>
        <w:pStyle w:val="BodyText2"/>
      </w:pPr>
      <w:r w:rsidRPr="00CC3440">
        <w:t>By giving its approval or consent, a party does not make or give any warranty or representation as to any circumstance relating to the subject matter of the consent or approval.</w:t>
      </w:r>
    </w:p>
    <w:p w14:paraId="654497AA" w14:textId="77777777" w:rsidR="00264B40" w:rsidRPr="002958C2" w:rsidRDefault="00000000" w:rsidP="002958C2">
      <w:pPr>
        <w:pStyle w:val="Heading3"/>
      </w:pPr>
      <w:bookmarkStart w:id="32" w:name="_Toc185993177"/>
      <w:r w:rsidRPr="002958C2">
        <w:t>7.7</w:t>
      </w:r>
      <w:r w:rsidRPr="002958C2">
        <w:tab/>
        <w:t>Conflict of interest</w:t>
      </w:r>
      <w:bookmarkEnd w:id="32"/>
    </w:p>
    <w:p w14:paraId="137B3E2F" w14:textId="77777777" w:rsidR="00264B40" w:rsidRPr="00990BF3" w:rsidRDefault="00000000" w:rsidP="00752341">
      <w:pPr>
        <w:pStyle w:val="BodyText2"/>
        <w:numPr>
          <w:ilvl w:val="0"/>
          <w:numId w:val="72"/>
        </w:numPr>
        <w:ind w:left="1134"/>
      </w:pPr>
      <w:r w:rsidRPr="00990BF3">
        <w:t>A party's rights and remedies under this Deed may be exercised even if it involves a conflict of interest or a party has a personal interest in their exercise.</w:t>
      </w:r>
    </w:p>
    <w:p w14:paraId="7A0D5A5A" w14:textId="77777777" w:rsidR="00264B40" w:rsidRPr="002958C2" w:rsidRDefault="00000000" w:rsidP="002958C2">
      <w:pPr>
        <w:pStyle w:val="Heading3"/>
      </w:pPr>
      <w:bookmarkStart w:id="33" w:name="_Toc185993178"/>
      <w:r w:rsidRPr="002958C2">
        <w:t>7.8</w:t>
      </w:r>
      <w:r w:rsidRPr="002958C2">
        <w:tab/>
        <w:t>No amendments without agreement</w:t>
      </w:r>
      <w:bookmarkEnd w:id="33"/>
    </w:p>
    <w:p w14:paraId="6D502142" w14:textId="77777777" w:rsidR="00264B40" w:rsidRPr="00990BF3" w:rsidRDefault="00000000" w:rsidP="00752341">
      <w:pPr>
        <w:pStyle w:val="BodyText2"/>
        <w:numPr>
          <w:ilvl w:val="0"/>
          <w:numId w:val="74"/>
        </w:numPr>
        <w:ind w:left="1134"/>
      </w:pPr>
      <w:r w:rsidRPr="00990BF3">
        <w:t>This Deed may not be modified, discharged or abandoned unless by a document signed by the parties.</w:t>
      </w:r>
    </w:p>
    <w:p w14:paraId="3618D6D7" w14:textId="77777777" w:rsidR="00264B40" w:rsidRPr="002958C2" w:rsidRDefault="00000000" w:rsidP="002958C2">
      <w:pPr>
        <w:pStyle w:val="Heading3"/>
      </w:pPr>
      <w:bookmarkStart w:id="34" w:name="_Toc185993179"/>
      <w:r w:rsidRPr="002958C2">
        <w:lastRenderedPageBreak/>
        <w:t>7.9</w:t>
      </w:r>
      <w:r w:rsidRPr="002958C2">
        <w:tab/>
        <w:t>Remedies cumulative</w:t>
      </w:r>
      <w:bookmarkEnd w:id="34"/>
    </w:p>
    <w:p w14:paraId="71F6C54D" w14:textId="77777777" w:rsidR="00264B40" w:rsidRPr="00990BF3" w:rsidRDefault="00000000" w:rsidP="00752341">
      <w:pPr>
        <w:pStyle w:val="BodyText2"/>
        <w:numPr>
          <w:ilvl w:val="0"/>
          <w:numId w:val="76"/>
        </w:numPr>
        <w:ind w:left="1134"/>
      </w:pPr>
      <w:r w:rsidRPr="00990BF3">
        <w:t>The rights and remedies provided in this Deed are in addition to other rights and remedies given by law independently of this Deed, except to the extent that those other rights and remedies are expressly excluded in this Deed.</w:t>
      </w:r>
    </w:p>
    <w:p w14:paraId="22FC1AF4" w14:textId="77777777" w:rsidR="00264B40" w:rsidRPr="002958C2" w:rsidRDefault="00000000" w:rsidP="002958C2">
      <w:pPr>
        <w:pStyle w:val="Heading3"/>
      </w:pPr>
      <w:bookmarkStart w:id="35" w:name="_Toc185993180"/>
      <w:r w:rsidRPr="002958C2">
        <w:t>7.10</w:t>
      </w:r>
      <w:r w:rsidRPr="002958C2">
        <w:tab/>
        <w:t>Survival of rights and obligations</w:t>
      </w:r>
      <w:bookmarkEnd w:id="35"/>
    </w:p>
    <w:p w14:paraId="3CA2BF68" w14:textId="77777777" w:rsidR="00264B40" w:rsidRPr="00990BF3" w:rsidRDefault="00000000" w:rsidP="00752341">
      <w:pPr>
        <w:pStyle w:val="BodyText2"/>
        <w:numPr>
          <w:ilvl w:val="0"/>
          <w:numId w:val="78"/>
        </w:numPr>
        <w:ind w:left="1134" w:hanging="425"/>
      </w:pPr>
      <w:r w:rsidRPr="00990BF3">
        <w:t>The following survive termination or expiration of this Deed:</w:t>
      </w:r>
    </w:p>
    <w:p w14:paraId="4A95DE89" w14:textId="77777777" w:rsidR="00264B40" w:rsidRPr="00990BF3" w:rsidRDefault="00000000" w:rsidP="00752341">
      <w:pPr>
        <w:pStyle w:val="BodyText3"/>
        <w:numPr>
          <w:ilvl w:val="0"/>
          <w:numId w:val="80"/>
        </w:numPr>
        <w:ind w:left="1559"/>
      </w:pPr>
      <w:r w:rsidRPr="00990BF3">
        <w:t>rights accrued to a party up to the date of termination or expiration of this Deed; and</w:t>
      </w:r>
    </w:p>
    <w:p w14:paraId="7286FADE" w14:textId="77777777" w:rsidR="00264B40" w:rsidRPr="00990BF3" w:rsidRDefault="00000000" w:rsidP="00752341">
      <w:pPr>
        <w:pStyle w:val="BodyText3"/>
        <w:numPr>
          <w:ilvl w:val="0"/>
          <w:numId w:val="80"/>
        </w:numPr>
        <w:ind w:left="1559"/>
      </w:pPr>
      <w:r w:rsidRPr="00990BF3">
        <w:t>indemnities and obligations of confidence given by a party under this Deed.</w:t>
      </w:r>
    </w:p>
    <w:p w14:paraId="3F531354" w14:textId="77777777" w:rsidR="00264B40" w:rsidRPr="002958C2" w:rsidRDefault="00000000" w:rsidP="002958C2">
      <w:pPr>
        <w:pStyle w:val="Heading3"/>
      </w:pPr>
      <w:bookmarkStart w:id="36" w:name="_Toc185993181"/>
      <w:r w:rsidRPr="002958C2">
        <w:t>7.11</w:t>
      </w:r>
      <w:r w:rsidRPr="002958C2">
        <w:tab/>
        <w:t>No payment required to claim indemnity</w:t>
      </w:r>
      <w:bookmarkEnd w:id="36"/>
    </w:p>
    <w:p w14:paraId="711960F1" w14:textId="77777777" w:rsidR="00264B40" w:rsidRPr="00990BF3" w:rsidRDefault="00000000" w:rsidP="00752341">
      <w:pPr>
        <w:pStyle w:val="BodyText2"/>
        <w:numPr>
          <w:ilvl w:val="0"/>
          <w:numId w:val="82"/>
        </w:numPr>
        <w:ind w:left="1134" w:hanging="425"/>
      </w:pPr>
      <w:r w:rsidRPr="00990BF3">
        <w:t xml:space="preserve">It is not necessary for a party to incur </w:t>
      </w:r>
      <w:proofErr w:type="gramStart"/>
      <w:r w:rsidRPr="00990BF3">
        <w:t>expense</w:t>
      </w:r>
      <w:proofErr w:type="gramEnd"/>
      <w:r w:rsidRPr="00990BF3">
        <w:t xml:space="preserve"> or make payment before enforcing a right of indemnity under this Deed.</w:t>
      </w:r>
    </w:p>
    <w:p w14:paraId="75A8FF2C" w14:textId="77777777" w:rsidR="00264B40" w:rsidRPr="002958C2" w:rsidRDefault="00000000" w:rsidP="002958C2">
      <w:pPr>
        <w:pStyle w:val="Heading3"/>
      </w:pPr>
      <w:bookmarkStart w:id="37" w:name="_Toc185993182"/>
      <w:r w:rsidRPr="002958C2">
        <w:t>7.12 Costs and expenses</w:t>
      </w:r>
      <w:bookmarkEnd w:id="37"/>
    </w:p>
    <w:p w14:paraId="6F52447A" w14:textId="77777777" w:rsidR="00264B40" w:rsidRPr="00990BF3" w:rsidRDefault="00000000" w:rsidP="00752341">
      <w:pPr>
        <w:pStyle w:val="BodyText2"/>
        <w:numPr>
          <w:ilvl w:val="0"/>
          <w:numId w:val="84"/>
        </w:numPr>
        <w:ind w:left="1134"/>
      </w:pPr>
      <w:r w:rsidRPr="00990BF3">
        <w:t>Each party will bear its own costs and expenses in relation to the negotiation, preparation, execution, delivery, registration and completion of this Deed and any related documentation.</w:t>
      </w:r>
    </w:p>
    <w:p w14:paraId="4219E226" w14:textId="77777777" w:rsidR="00264B40" w:rsidRPr="002958C2" w:rsidRDefault="00000000" w:rsidP="002958C2">
      <w:pPr>
        <w:pStyle w:val="Heading3"/>
      </w:pPr>
      <w:bookmarkStart w:id="38" w:name="_Toc185993183"/>
      <w:r w:rsidRPr="002958C2">
        <w:t>7.13</w:t>
      </w:r>
      <w:r w:rsidRPr="002958C2">
        <w:tab/>
        <w:t>Duty</w:t>
      </w:r>
      <w:bookmarkEnd w:id="38"/>
    </w:p>
    <w:p w14:paraId="76059FF2" w14:textId="77777777" w:rsidR="00264B40" w:rsidRPr="00990BF3" w:rsidRDefault="00000000" w:rsidP="00752341">
      <w:pPr>
        <w:pStyle w:val="BodyText2"/>
        <w:numPr>
          <w:ilvl w:val="0"/>
          <w:numId w:val="86"/>
        </w:numPr>
        <w:ind w:left="1134"/>
      </w:pPr>
      <w:r w:rsidRPr="00990BF3">
        <w:t>The Current Licensee will pay, and indemnifies each other party against payment of, all duty (including any fines or penalties) payable:</w:t>
      </w:r>
    </w:p>
    <w:p w14:paraId="2482D125" w14:textId="64947F8B" w:rsidR="00264B40" w:rsidRPr="00990BF3" w:rsidRDefault="00000000" w:rsidP="00752341">
      <w:pPr>
        <w:pStyle w:val="BodyText3"/>
        <w:numPr>
          <w:ilvl w:val="0"/>
          <w:numId w:val="93"/>
        </w:numPr>
        <w:ind w:left="1559"/>
      </w:pPr>
      <w:r w:rsidRPr="00990BF3">
        <w:t>in connection with this Deed; and</w:t>
      </w:r>
    </w:p>
    <w:p w14:paraId="352885BD" w14:textId="77777777" w:rsidR="00990BF3" w:rsidRPr="006E75A2" w:rsidRDefault="00000000" w:rsidP="00752341">
      <w:pPr>
        <w:pStyle w:val="BodyText3"/>
        <w:numPr>
          <w:ilvl w:val="0"/>
          <w:numId w:val="80"/>
        </w:numPr>
        <w:ind w:left="1559"/>
        <w:rPr>
          <w:rFonts w:eastAsia="Arial" w:cstheme="majorBidi"/>
          <w:sz w:val="24"/>
          <w:szCs w:val="24"/>
        </w:rPr>
      </w:pPr>
      <w:r w:rsidRPr="00990BF3">
        <w:t>on any transaction contemplated by this Deed.</w:t>
      </w:r>
    </w:p>
    <w:p w14:paraId="499E3E46" w14:textId="7673769E" w:rsidR="00264B40" w:rsidRPr="00990BF3" w:rsidRDefault="00000000" w:rsidP="00990BF3">
      <w:pPr>
        <w:pStyle w:val="Heading3"/>
      </w:pPr>
      <w:bookmarkStart w:id="39" w:name="_Toc185993184"/>
      <w:r w:rsidRPr="00990BF3">
        <w:t>7.14 Execution under power of attorney or agency</w:t>
      </w:r>
      <w:bookmarkEnd w:id="39"/>
    </w:p>
    <w:p w14:paraId="56C7E85B" w14:textId="77777777" w:rsidR="00264B40" w:rsidRPr="00990BF3" w:rsidRDefault="00000000" w:rsidP="00752341">
      <w:pPr>
        <w:pStyle w:val="BodyText2"/>
        <w:numPr>
          <w:ilvl w:val="0"/>
          <w:numId w:val="89"/>
        </w:numPr>
        <w:ind w:left="1134"/>
      </w:pPr>
      <w:r w:rsidRPr="00990BF3">
        <w:t>Each person who executes this Deed as an attorney or agent of a party warrants that he or she has authority to do so and will produce written evidence of that authority to any party who requests it.</w:t>
      </w:r>
    </w:p>
    <w:p w14:paraId="4E29DE99" w14:textId="77777777" w:rsidR="00264B40" w:rsidRPr="002958C2" w:rsidRDefault="00000000">
      <w:pPr>
        <w:tabs>
          <w:tab w:val="left" w:pos="864"/>
        </w:tabs>
        <w:spacing w:before="128" w:line="247" w:lineRule="exact"/>
        <w:ind w:right="36"/>
        <w:textAlignment w:val="baseline"/>
        <w:rPr>
          <w:rFonts w:ascii="Arial" w:eastAsia="Arial" w:hAnsi="Arial" w:cstheme="majorBidi"/>
          <w:b/>
          <w:bCs/>
          <w:sz w:val="24"/>
          <w:szCs w:val="24"/>
        </w:rPr>
      </w:pPr>
      <w:r w:rsidRPr="002958C2">
        <w:rPr>
          <w:rFonts w:ascii="Arial" w:eastAsia="Arial" w:hAnsi="Arial" w:cstheme="majorBidi"/>
          <w:b/>
          <w:bCs/>
          <w:sz w:val="24"/>
          <w:szCs w:val="24"/>
        </w:rPr>
        <w:t>7.15</w:t>
      </w:r>
      <w:r w:rsidRPr="002958C2">
        <w:rPr>
          <w:rFonts w:ascii="Arial" w:eastAsia="Arial" w:hAnsi="Arial" w:cstheme="majorBidi"/>
          <w:b/>
          <w:bCs/>
          <w:sz w:val="24"/>
          <w:szCs w:val="24"/>
        </w:rPr>
        <w:tab/>
        <w:t>Governing law</w:t>
      </w:r>
    </w:p>
    <w:p w14:paraId="374D70DE" w14:textId="77777777" w:rsidR="00264B40" w:rsidRPr="00990BF3" w:rsidRDefault="00000000" w:rsidP="00752341">
      <w:pPr>
        <w:pStyle w:val="BodyText2"/>
        <w:numPr>
          <w:ilvl w:val="0"/>
          <w:numId w:val="91"/>
        </w:numPr>
        <w:ind w:left="1134"/>
      </w:pPr>
      <w:r w:rsidRPr="00990BF3">
        <w:t xml:space="preserve">This Deed is to be governed by and construed in accordance with all applicable laws in force in New South Wales from time to time and the parties submit to the non-exclusive jurisdiction of the courts of </w:t>
      </w:r>
      <w:proofErr w:type="gramStart"/>
      <w:r w:rsidRPr="00990BF3">
        <w:t>the New</w:t>
      </w:r>
      <w:proofErr w:type="gramEnd"/>
      <w:r w:rsidRPr="00990BF3">
        <w:t xml:space="preserve"> South Wales.</w:t>
      </w:r>
    </w:p>
    <w:p w14:paraId="30EFD3F5" w14:textId="77777777" w:rsidR="00264B40" w:rsidRPr="002958C2" w:rsidRDefault="00000000" w:rsidP="002958C2">
      <w:pPr>
        <w:tabs>
          <w:tab w:val="left" w:pos="864"/>
        </w:tabs>
        <w:spacing w:before="128" w:line="247" w:lineRule="exact"/>
        <w:ind w:right="36"/>
        <w:textAlignment w:val="baseline"/>
        <w:rPr>
          <w:rFonts w:ascii="Arial" w:eastAsia="Arial" w:hAnsi="Arial" w:cstheme="majorBidi"/>
          <w:b/>
          <w:bCs/>
          <w:sz w:val="24"/>
          <w:szCs w:val="24"/>
        </w:rPr>
      </w:pPr>
      <w:r w:rsidRPr="002958C2">
        <w:rPr>
          <w:rFonts w:ascii="Arial" w:eastAsia="Arial" w:hAnsi="Arial" w:cstheme="majorBidi"/>
          <w:b/>
          <w:bCs/>
          <w:sz w:val="24"/>
          <w:szCs w:val="24"/>
        </w:rPr>
        <w:t>7.16</w:t>
      </w:r>
      <w:r w:rsidRPr="002958C2">
        <w:rPr>
          <w:rFonts w:ascii="Arial" w:eastAsia="Arial" w:hAnsi="Arial" w:cstheme="majorBidi"/>
          <w:b/>
          <w:bCs/>
          <w:sz w:val="24"/>
          <w:szCs w:val="24"/>
        </w:rPr>
        <w:tab/>
        <w:t>Counterparts</w:t>
      </w:r>
    </w:p>
    <w:p w14:paraId="7BA339A3" w14:textId="77777777" w:rsidR="00264B40" w:rsidRPr="00990BF3" w:rsidRDefault="00000000" w:rsidP="00752341">
      <w:pPr>
        <w:pStyle w:val="BodyText2"/>
        <w:numPr>
          <w:ilvl w:val="0"/>
          <w:numId w:val="96"/>
        </w:numPr>
        <w:ind w:left="1134" w:hanging="425"/>
      </w:pPr>
      <w:r w:rsidRPr="00990BF3">
        <w:t xml:space="preserve">This Deed may consist of </w:t>
      </w:r>
      <w:proofErr w:type="gramStart"/>
      <w:r w:rsidRPr="00990BF3">
        <w:t>a number of</w:t>
      </w:r>
      <w:proofErr w:type="gramEnd"/>
      <w:r w:rsidRPr="00990BF3">
        <w:t xml:space="preserve"> counterparts and, if so, the counterparts taken together constitute one and the same instrument.</w:t>
      </w:r>
    </w:p>
    <w:p w14:paraId="3FE7280A" w14:textId="77777777" w:rsidR="00264B40" w:rsidRPr="00990BF3" w:rsidRDefault="00000000" w:rsidP="00752341">
      <w:pPr>
        <w:pStyle w:val="BodyText2"/>
        <w:numPr>
          <w:ilvl w:val="0"/>
          <w:numId w:val="91"/>
        </w:numPr>
        <w:ind w:left="1134" w:hanging="425"/>
      </w:pPr>
      <w:r w:rsidRPr="00990BF3">
        <w:t>This Deed is not binding on any party unless one or more counterparts have been duly executed by, or on behalf of, each person named as a party to this Deed and those counterparts have been exchanged.</w:t>
      </w:r>
    </w:p>
    <w:p w14:paraId="21F7CAFF" w14:textId="77777777" w:rsidR="00264B40" w:rsidRPr="00990BF3" w:rsidRDefault="00000000" w:rsidP="00752341">
      <w:pPr>
        <w:pStyle w:val="BodyText2"/>
        <w:numPr>
          <w:ilvl w:val="0"/>
          <w:numId w:val="91"/>
        </w:numPr>
        <w:ind w:left="1134" w:hanging="425"/>
      </w:pPr>
      <w:r w:rsidRPr="00990BF3">
        <w:t>A copy of a counterpart emailed as a PDF:</w:t>
      </w:r>
    </w:p>
    <w:p w14:paraId="3A33576D" w14:textId="77777777" w:rsidR="00264B40" w:rsidRPr="00990BF3" w:rsidRDefault="00000000" w:rsidP="00752341">
      <w:pPr>
        <w:pStyle w:val="BodyText3"/>
        <w:numPr>
          <w:ilvl w:val="0"/>
          <w:numId w:val="95"/>
        </w:numPr>
        <w:ind w:left="1559"/>
      </w:pPr>
      <w:r w:rsidRPr="00990BF3">
        <w:t xml:space="preserve">must be treated as an original </w:t>
      </w:r>
      <w:proofErr w:type="gramStart"/>
      <w:r w:rsidRPr="00990BF3">
        <w:t>counterpart;</w:t>
      </w:r>
      <w:proofErr w:type="gramEnd"/>
    </w:p>
    <w:p w14:paraId="5EADD2AD" w14:textId="77777777" w:rsidR="00264B40" w:rsidRPr="00990BF3" w:rsidRDefault="00000000" w:rsidP="00752341">
      <w:pPr>
        <w:pStyle w:val="BodyText3"/>
        <w:numPr>
          <w:ilvl w:val="0"/>
          <w:numId w:val="95"/>
        </w:numPr>
        <w:ind w:left="1559"/>
      </w:pPr>
      <w:r w:rsidRPr="00990BF3">
        <w:t>is sufficient evidence of the execution of the original; and</w:t>
      </w:r>
    </w:p>
    <w:p w14:paraId="4D782E22" w14:textId="77777777" w:rsidR="00264B40" w:rsidRPr="00990BF3" w:rsidRDefault="00000000" w:rsidP="00752341">
      <w:pPr>
        <w:pStyle w:val="BodyText3"/>
        <w:numPr>
          <w:ilvl w:val="0"/>
          <w:numId w:val="95"/>
        </w:numPr>
        <w:ind w:left="1559"/>
      </w:pPr>
      <w:r w:rsidRPr="00990BF3">
        <w:t xml:space="preserve">may be produced </w:t>
      </w:r>
      <w:proofErr w:type="gramStart"/>
      <w:r w:rsidRPr="00990BF3">
        <w:t>in</w:t>
      </w:r>
      <w:proofErr w:type="gramEnd"/>
      <w:r w:rsidRPr="00990BF3">
        <w:t xml:space="preserve"> evidence for all purposes in place of the original.</w:t>
      </w:r>
    </w:p>
    <w:p w14:paraId="168EAECA" w14:textId="77777777" w:rsidR="00264B40" w:rsidRPr="002958C2" w:rsidRDefault="00000000">
      <w:pPr>
        <w:tabs>
          <w:tab w:val="left" w:pos="864"/>
        </w:tabs>
        <w:spacing w:before="128" w:line="247" w:lineRule="exact"/>
        <w:ind w:right="36"/>
        <w:textAlignment w:val="baseline"/>
        <w:rPr>
          <w:rFonts w:ascii="Arial" w:eastAsia="Arial" w:hAnsi="Arial" w:cstheme="majorBidi"/>
          <w:b/>
          <w:bCs/>
          <w:sz w:val="24"/>
          <w:szCs w:val="24"/>
        </w:rPr>
      </w:pPr>
      <w:r w:rsidRPr="002958C2">
        <w:rPr>
          <w:rFonts w:ascii="Arial" w:eastAsia="Arial" w:hAnsi="Arial" w:cstheme="majorBidi"/>
          <w:b/>
          <w:bCs/>
          <w:sz w:val="24"/>
          <w:szCs w:val="24"/>
        </w:rPr>
        <w:t>7.17</w:t>
      </w:r>
      <w:r w:rsidRPr="002958C2">
        <w:rPr>
          <w:rFonts w:ascii="Arial" w:eastAsia="Arial" w:hAnsi="Arial" w:cstheme="majorBidi"/>
          <w:b/>
          <w:bCs/>
          <w:sz w:val="24"/>
          <w:szCs w:val="24"/>
        </w:rPr>
        <w:tab/>
        <w:t>Delivery as a deed</w:t>
      </w:r>
    </w:p>
    <w:p w14:paraId="7AD42617" w14:textId="77777777" w:rsidR="00264B40" w:rsidRPr="00A404DD" w:rsidRDefault="00000000" w:rsidP="00752341">
      <w:pPr>
        <w:pStyle w:val="BodyText2"/>
        <w:numPr>
          <w:ilvl w:val="0"/>
          <w:numId w:val="98"/>
        </w:numPr>
        <w:ind w:left="1134"/>
      </w:pPr>
      <w:r w:rsidRPr="00A404DD">
        <w:lastRenderedPageBreak/>
        <w:t xml:space="preserve">Each </w:t>
      </w:r>
      <w:proofErr w:type="gramStart"/>
      <w:r w:rsidRPr="00A404DD">
        <w:t>party by</w:t>
      </w:r>
      <w:proofErr w:type="gramEnd"/>
      <w:r w:rsidRPr="00A404DD">
        <w:t xml:space="preserve"> signing or executing this Deed is deemed to unconditionally sign, seal and deliver this Deed, with the intention of being immediately legally bound by this Deed.</w:t>
      </w:r>
    </w:p>
    <w:p w14:paraId="37C62EBA" w14:textId="77777777" w:rsidR="00264B40" w:rsidRPr="002958C2" w:rsidRDefault="00000000" w:rsidP="002958C2">
      <w:pPr>
        <w:tabs>
          <w:tab w:val="left" w:pos="864"/>
        </w:tabs>
        <w:spacing w:before="128" w:line="247" w:lineRule="exact"/>
        <w:ind w:right="36"/>
        <w:textAlignment w:val="baseline"/>
        <w:rPr>
          <w:rFonts w:ascii="Arial" w:eastAsia="Arial" w:hAnsi="Arial" w:cstheme="majorBidi"/>
          <w:b/>
          <w:bCs/>
          <w:sz w:val="24"/>
          <w:szCs w:val="24"/>
        </w:rPr>
      </w:pPr>
      <w:r w:rsidRPr="002958C2">
        <w:rPr>
          <w:rFonts w:ascii="Arial" w:eastAsia="Arial" w:hAnsi="Arial" w:cstheme="majorBidi"/>
          <w:b/>
          <w:bCs/>
          <w:sz w:val="24"/>
          <w:szCs w:val="24"/>
        </w:rPr>
        <w:t>7.18</w:t>
      </w:r>
      <w:r w:rsidRPr="002958C2">
        <w:rPr>
          <w:rFonts w:ascii="Arial" w:eastAsia="Arial" w:hAnsi="Arial" w:cstheme="majorBidi"/>
          <w:b/>
          <w:bCs/>
          <w:sz w:val="24"/>
          <w:szCs w:val="24"/>
        </w:rPr>
        <w:tab/>
        <w:t>Electronic signing</w:t>
      </w:r>
    </w:p>
    <w:p w14:paraId="48FB5E7A" w14:textId="77777777" w:rsidR="00264B40" w:rsidRPr="00A404DD" w:rsidRDefault="00000000" w:rsidP="00752341">
      <w:pPr>
        <w:pStyle w:val="BodyText2"/>
        <w:numPr>
          <w:ilvl w:val="0"/>
          <w:numId w:val="100"/>
        </w:numPr>
        <w:ind w:left="1276" w:hanging="425"/>
      </w:pPr>
      <w:r w:rsidRPr="00A404DD">
        <w:t>To the extent permitted by law, a party may sign this document electronically, including by using software or a platform for the electronic execution of documents.</w:t>
      </w:r>
    </w:p>
    <w:p w14:paraId="6E643E0B" w14:textId="77777777" w:rsidR="00264B40" w:rsidRPr="00A404DD" w:rsidRDefault="00000000" w:rsidP="00752341">
      <w:pPr>
        <w:pStyle w:val="BodyText2"/>
        <w:numPr>
          <w:ilvl w:val="0"/>
          <w:numId w:val="100"/>
        </w:numPr>
        <w:ind w:left="1276" w:hanging="425"/>
      </w:pPr>
      <w:r w:rsidRPr="00A404DD">
        <w:t xml:space="preserve">A print-out of this document electronically signed by a party or </w:t>
      </w:r>
      <w:proofErr w:type="gramStart"/>
      <w:r w:rsidRPr="00A404DD">
        <w:t>parties,</w:t>
      </w:r>
      <w:proofErr w:type="gramEnd"/>
      <w:r w:rsidRPr="00A404DD">
        <w:t xml:space="preserve"> will be an executed original counterpart of this document signed by all such parties.</w:t>
      </w:r>
    </w:p>
    <w:p w14:paraId="16AD1007" w14:textId="77777777" w:rsidR="00264B40" w:rsidRPr="00A404DD" w:rsidRDefault="00000000" w:rsidP="00752341">
      <w:pPr>
        <w:pStyle w:val="BodyText2"/>
        <w:numPr>
          <w:ilvl w:val="0"/>
          <w:numId w:val="100"/>
        </w:numPr>
        <w:ind w:left="1276" w:hanging="425"/>
      </w:pPr>
      <w:r w:rsidRPr="00A404DD">
        <w:t>Each party that signs this document electronically represents and warrants that:</w:t>
      </w:r>
    </w:p>
    <w:p w14:paraId="084CA2E8" w14:textId="77777777" w:rsidR="00264B40" w:rsidRPr="00A404DD" w:rsidRDefault="00000000" w:rsidP="00752341">
      <w:pPr>
        <w:pStyle w:val="BodyText3"/>
        <w:numPr>
          <w:ilvl w:val="0"/>
          <w:numId w:val="102"/>
        </w:numPr>
        <w:ind w:left="1701"/>
      </w:pPr>
      <w:r w:rsidRPr="00A404DD">
        <w:t>it or anyone signing on its behalf has been duly authorised to execute this document and has affixed their own electronic signature; and</w:t>
      </w:r>
    </w:p>
    <w:p w14:paraId="7F1240E5" w14:textId="77777777" w:rsidR="00264B40" w:rsidRPr="00A404DD" w:rsidRDefault="00000000" w:rsidP="00752341">
      <w:pPr>
        <w:pStyle w:val="BodyText3"/>
        <w:numPr>
          <w:ilvl w:val="0"/>
          <w:numId w:val="95"/>
        </w:numPr>
        <w:ind w:left="1701"/>
      </w:pPr>
      <w:r w:rsidRPr="00A404DD">
        <w:t>it intends to be bound by this document.</w:t>
      </w:r>
    </w:p>
    <w:p w14:paraId="363EC6B7" w14:textId="4C601A83" w:rsidR="00A404DD" w:rsidRDefault="00A404DD">
      <w:pPr>
        <w:rPr>
          <w:rFonts w:ascii="Arial" w:eastAsia="Arial" w:hAnsi="Arial"/>
          <w:b/>
          <w:color w:val="000000"/>
          <w:spacing w:val="-1"/>
          <w:sz w:val="23"/>
        </w:rPr>
      </w:pPr>
      <w:r>
        <w:rPr>
          <w:rFonts w:ascii="Arial" w:eastAsia="Arial" w:hAnsi="Arial"/>
          <w:b/>
          <w:color w:val="000000"/>
          <w:spacing w:val="-1"/>
          <w:sz w:val="23"/>
        </w:rPr>
        <w:br w:type="page"/>
      </w:r>
    </w:p>
    <w:p w14:paraId="215A1BE5" w14:textId="196124DE" w:rsidR="00264B40" w:rsidRPr="002958C2" w:rsidRDefault="00000000" w:rsidP="0006529A">
      <w:pPr>
        <w:pStyle w:val="Heading1"/>
      </w:pPr>
      <w:bookmarkStart w:id="40" w:name="_Toc185993185"/>
      <w:r w:rsidRPr="002958C2">
        <w:lastRenderedPageBreak/>
        <w:t>Schedule 1</w:t>
      </w:r>
      <w:bookmarkEnd w:id="40"/>
    </w:p>
    <w:tbl>
      <w:tblPr>
        <w:tblW w:w="0" w:type="auto"/>
        <w:tblInd w:w="22" w:type="dxa"/>
        <w:tblCellMar>
          <w:left w:w="0" w:type="dxa"/>
          <w:right w:w="0" w:type="dxa"/>
        </w:tblCellMar>
        <w:tblLook w:val="04A0" w:firstRow="1" w:lastRow="0" w:firstColumn="1" w:lastColumn="0" w:noHBand="0" w:noVBand="1"/>
      </w:tblPr>
      <w:tblGrid>
        <w:gridCol w:w="962"/>
        <w:gridCol w:w="2693"/>
        <w:gridCol w:w="6085"/>
      </w:tblGrid>
      <w:tr w:rsidR="00264B40" w14:paraId="1C2039E8" w14:textId="77777777" w:rsidTr="00DC5881">
        <w:trPr>
          <w:trHeight w:hRule="exact" w:val="384"/>
        </w:trPr>
        <w:tc>
          <w:tcPr>
            <w:tcW w:w="962" w:type="dxa"/>
            <w:tcBorders>
              <w:top w:val="single" w:sz="7" w:space="0" w:color="000000"/>
              <w:left w:val="single" w:sz="7" w:space="0" w:color="000000"/>
              <w:bottom w:val="single" w:sz="7" w:space="0" w:color="000000"/>
              <w:right w:val="single" w:sz="7" w:space="0" w:color="000000"/>
            </w:tcBorders>
            <w:vAlign w:val="center"/>
          </w:tcPr>
          <w:p w14:paraId="2BCD696C" w14:textId="77777777" w:rsidR="00264B40" w:rsidRDefault="00000000">
            <w:pPr>
              <w:spacing w:before="144" w:line="239" w:lineRule="exact"/>
              <w:ind w:left="125"/>
              <w:textAlignment w:val="baseline"/>
              <w:rPr>
                <w:rFonts w:ascii="Arial" w:eastAsia="Arial" w:hAnsi="Arial"/>
                <w:b/>
                <w:color w:val="000000"/>
              </w:rPr>
            </w:pPr>
            <w:r>
              <w:rPr>
                <w:rFonts w:ascii="Arial" w:eastAsia="Arial" w:hAnsi="Arial"/>
                <w:b/>
                <w:color w:val="000000"/>
              </w:rPr>
              <w:t>Item 1</w:t>
            </w:r>
          </w:p>
        </w:tc>
        <w:tc>
          <w:tcPr>
            <w:tcW w:w="2693" w:type="dxa"/>
            <w:tcBorders>
              <w:top w:val="single" w:sz="7" w:space="0" w:color="000000"/>
              <w:left w:val="single" w:sz="7" w:space="0" w:color="000000"/>
              <w:bottom w:val="single" w:sz="7" w:space="0" w:color="000000"/>
              <w:right w:val="single" w:sz="7" w:space="0" w:color="000000"/>
            </w:tcBorders>
            <w:vAlign w:val="center"/>
          </w:tcPr>
          <w:p w14:paraId="025211E8" w14:textId="77777777" w:rsidR="00264B40" w:rsidRDefault="00000000">
            <w:pPr>
              <w:spacing w:before="132" w:line="251" w:lineRule="exact"/>
              <w:ind w:left="96"/>
              <w:textAlignment w:val="baseline"/>
              <w:rPr>
                <w:rFonts w:ascii="Arial" w:eastAsia="Arial" w:hAnsi="Arial"/>
                <w:color w:val="000000"/>
              </w:rPr>
            </w:pPr>
            <w:r>
              <w:rPr>
                <w:rFonts w:ascii="Arial" w:eastAsia="Arial" w:hAnsi="Arial"/>
                <w:color w:val="000000"/>
              </w:rPr>
              <w:t>Date of this Deed</w:t>
            </w:r>
          </w:p>
        </w:tc>
        <w:tc>
          <w:tcPr>
            <w:tcW w:w="6085" w:type="dxa"/>
            <w:tcBorders>
              <w:top w:val="single" w:sz="7" w:space="0" w:color="000000"/>
              <w:left w:val="single" w:sz="7" w:space="0" w:color="000000"/>
              <w:bottom w:val="single" w:sz="7" w:space="0" w:color="000000"/>
              <w:right w:val="single" w:sz="7" w:space="0" w:color="000000"/>
            </w:tcBorders>
          </w:tcPr>
          <w:p w14:paraId="21859134" w14:textId="77777777" w:rsidR="00264B40"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264B40" w14:paraId="017C1CA6" w14:textId="77777777" w:rsidTr="00DC5881">
        <w:trPr>
          <w:trHeight w:hRule="exact" w:val="2098"/>
        </w:trPr>
        <w:tc>
          <w:tcPr>
            <w:tcW w:w="962" w:type="dxa"/>
            <w:tcBorders>
              <w:top w:val="single" w:sz="7" w:space="0" w:color="000000"/>
              <w:left w:val="single" w:sz="7" w:space="0" w:color="000000"/>
              <w:bottom w:val="single" w:sz="7" w:space="0" w:color="000000"/>
              <w:right w:val="single" w:sz="7" w:space="0" w:color="000000"/>
            </w:tcBorders>
          </w:tcPr>
          <w:p w14:paraId="1B5A44BD" w14:textId="77777777" w:rsidR="00264B40" w:rsidRDefault="00000000">
            <w:pPr>
              <w:spacing w:before="144" w:after="1119" w:line="248" w:lineRule="exact"/>
              <w:ind w:left="125"/>
              <w:textAlignment w:val="baseline"/>
              <w:rPr>
                <w:rFonts w:ascii="Arial" w:eastAsia="Arial" w:hAnsi="Arial"/>
                <w:b/>
                <w:color w:val="000000"/>
              </w:rPr>
            </w:pPr>
            <w:r>
              <w:rPr>
                <w:rFonts w:ascii="Arial" w:eastAsia="Arial" w:hAnsi="Arial"/>
                <w:b/>
                <w:color w:val="000000"/>
              </w:rPr>
              <w:t>Item 2</w:t>
            </w:r>
          </w:p>
        </w:tc>
        <w:tc>
          <w:tcPr>
            <w:tcW w:w="2693" w:type="dxa"/>
            <w:tcBorders>
              <w:top w:val="single" w:sz="7" w:space="0" w:color="000000"/>
              <w:left w:val="single" w:sz="7" w:space="0" w:color="000000"/>
              <w:bottom w:val="single" w:sz="7" w:space="0" w:color="000000"/>
              <w:right w:val="single" w:sz="7" w:space="0" w:color="000000"/>
            </w:tcBorders>
          </w:tcPr>
          <w:p w14:paraId="7C8E258A" w14:textId="77777777" w:rsidR="00752341" w:rsidRPr="00752341" w:rsidRDefault="00000000" w:rsidP="00752341">
            <w:pPr>
              <w:spacing w:line="252" w:lineRule="exact"/>
              <w:ind w:left="72"/>
              <w:textAlignment w:val="baseline"/>
              <w:rPr>
                <w:rFonts w:ascii="Arial" w:eastAsia="Arial" w:hAnsi="Arial"/>
                <w:b/>
                <w:bCs/>
                <w:color w:val="000000"/>
              </w:rPr>
            </w:pPr>
            <w:r w:rsidRPr="00752341">
              <w:rPr>
                <w:rFonts w:ascii="Arial" w:eastAsia="Arial" w:hAnsi="Arial"/>
                <w:b/>
                <w:bCs/>
                <w:color w:val="000000"/>
              </w:rPr>
              <w:t>Current Licensee</w:t>
            </w:r>
          </w:p>
          <w:p w14:paraId="4DE23A51" w14:textId="77777777" w:rsidR="00752341" w:rsidRDefault="00752341" w:rsidP="00752341">
            <w:pPr>
              <w:spacing w:line="252" w:lineRule="exact"/>
              <w:ind w:left="72"/>
              <w:textAlignment w:val="baseline"/>
              <w:rPr>
                <w:rFonts w:ascii="Arial" w:eastAsia="Arial" w:hAnsi="Arial"/>
                <w:color w:val="000000"/>
              </w:rPr>
            </w:pPr>
          </w:p>
          <w:p w14:paraId="7E25314B" w14:textId="74431DFC" w:rsidR="00752341" w:rsidRDefault="00752341" w:rsidP="00752341">
            <w:pPr>
              <w:spacing w:line="252" w:lineRule="exact"/>
              <w:ind w:left="72"/>
              <w:textAlignment w:val="baseline"/>
              <w:rPr>
                <w:rFonts w:ascii="Arial" w:eastAsia="Arial" w:hAnsi="Arial"/>
                <w:color w:val="000000"/>
              </w:rPr>
            </w:pPr>
            <w:r>
              <w:rPr>
                <w:rFonts w:ascii="Arial" w:eastAsia="Arial" w:hAnsi="Arial"/>
                <w:color w:val="000000"/>
              </w:rPr>
              <w:t xml:space="preserve">Name: </w:t>
            </w:r>
          </w:p>
          <w:p w14:paraId="73E114EF" w14:textId="77777777" w:rsidR="00752341" w:rsidRDefault="00752341" w:rsidP="00752341">
            <w:pPr>
              <w:spacing w:line="250" w:lineRule="exact"/>
              <w:ind w:left="72"/>
              <w:textAlignment w:val="baseline"/>
              <w:rPr>
                <w:rFonts w:ascii="Arial" w:eastAsia="Arial" w:hAnsi="Arial"/>
                <w:color w:val="000000"/>
              </w:rPr>
            </w:pPr>
            <w:r>
              <w:rPr>
                <w:rFonts w:ascii="Arial" w:eastAsia="Arial" w:hAnsi="Arial"/>
                <w:color w:val="000000"/>
              </w:rPr>
              <w:t xml:space="preserve">ABN: </w:t>
            </w:r>
          </w:p>
          <w:p w14:paraId="1CED1D6C" w14:textId="77777777" w:rsidR="00752341" w:rsidRDefault="00752341" w:rsidP="00752341">
            <w:pPr>
              <w:spacing w:line="249" w:lineRule="exact"/>
              <w:ind w:left="72"/>
              <w:textAlignment w:val="baseline"/>
              <w:rPr>
                <w:rFonts w:ascii="Arial" w:eastAsia="Arial" w:hAnsi="Arial"/>
                <w:color w:val="000000"/>
              </w:rPr>
            </w:pPr>
            <w:r>
              <w:rPr>
                <w:rFonts w:ascii="Arial" w:eastAsia="Arial" w:hAnsi="Arial"/>
                <w:color w:val="000000"/>
              </w:rPr>
              <w:t xml:space="preserve">AFSL: </w:t>
            </w:r>
          </w:p>
          <w:p w14:paraId="4F8E70CE" w14:textId="77777777" w:rsidR="00752341" w:rsidRDefault="00752341" w:rsidP="00752341">
            <w:pPr>
              <w:spacing w:before="8" w:line="252" w:lineRule="exact"/>
              <w:ind w:left="72"/>
              <w:textAlignment w:val="baseline"/>
              <w:rPr>
                <w:rFonts w:ascii="Arial" w:eastAsia="Arial" w:hAnsi="Arial"/>
                <w:color w:val="000000"/>
              </w:rPr>
            </w:pPr>
            <w:r>
              <w:rPr>
                <w:rFonts w:ascii="Arial" w:eastAsia="Arial" w:hAnsi="Arial"/>
                <w:color w:val="000000"/>
              </w:rPr>
              <w:t xml:space="preserve">Address: </w:t>
            </w:r>
          </w:p>
          <w:p w14:paraId="494C584F" w14:textId="268A6DFF" w:rsidR="00264B40" w:rsidRDefault="00264B40">
            <w:pPr>
              <w:spacing w:before="139" w:after="1120" w:line="252" w:lineRule="exact"/>
              <w:ind w:left="96"/>
              <w:textAlignment w:val="baseline"/>
              <w:rPr>
                <w:rFonts w:ascii="Arial" w:eastAsia="Arial" w:hAnsi="Arial"/>
                <w:color w:val="000000"/>
              </w:rPr>
            </w:pPr>
          </w:p>
          <w:p w14:paraId="57A218BA" w14:textId="77777777" w:rsidR="00752341" w:rsidRDefault="00752341">
            <w:pPr>
              <w:spacing w:before="139" w:after="1120" w:line="252" w:lineRule="exact"/>
              <w:ind w:left="96"/>
              <w:textAlignment w:val="baseline"/>
              <w:rPr>
                <w:rFonts w:ascii="Arial" w:eastAsia="Arial" w:hAnsi="Arial"/>
                <w:color w:val="000000"/>
              </w:rPr>
            </w:pPr>
          </w:p>
          <w:p w14:paraId="696877A3" w14:textId="77777777" w:rsidR="00752341" w:rsidRDefault="00752341">
            <w:pPr>
              <w:spacing w:before="139" w:after="1120" w:line="252" w:lineRule="exact"/>
              <w:ind w:left="96"/>
              <w:textAlignment w:val="baseline"/>
              <w:rPr>
                <w:rFonts w:ascii="Arial" w:eastAsia="Arial" w:hAnsi="Arial"/>
                <w:color w:val="000000"/>
              </w:rPr>
            </w:pPr>
          </w:p>
          <w:p w14:paraId="3070BD45" w14:textId="77777777" w:rsidR="00752341" w:rsidRDefault="00752341">
            <w:pPr>
              <w:spacing w:before="139" w:after="1120" w:line="252" w:lineRule="exact"/>
              <w:ind w:left="96"/>
              <w:textAlignment w:val="baseline"/>
              <w:rPr>
                <w:rFonts w:ascii="Arial" w:eastAsia="Arial" w:hAnsi="Arial"/>
                <w:color w:val="000000"/>
              </w:rPr>
            </w:pPr>
          </w:p>
          <w:p w14:paraId="2F450641" w14:textId="77777777" w:rsidR="00752341" w:rsidRDefault="00752341">
            <w:pPr>
              <w:spacing w:before="139" w:after="1120" w:line="252" w:lineRule="exact"/>
              <w:ind w:left="96"/>
              <w:textAlignment w:val="baseline"/>
              <w:rPr>
                <w:rFonts w:ascii="Arial" w:eastAsia="Arial" w:hAnsi="Arial"/>
                <w:color w:val="000000"/>
              </w:rPr>
            </w:pPr>
          </w:p>
          <w:p w14:paraId="710BB6C3" w14:textId="77777777" w:rsidR="00752341" w:rsidRDefault="00752341">
            <w:pPr>
              <w:spacing w:before="139" w:after="1120" w:line="252" w:lineRule="exact"/>
              <w:ind w:left="96"/>
              <w:textAlignment w:val="baseline"/>
              <w:rPr>
                <w:rFonts w:ascii="Arial" w:eastAsia="Arial" w:hAnsi="Arial"/>
                <w:color w:val="000000"/>
              </w:rPr>
            </w:pPr>
          </w:p>
        </w:tc>
        <w:tc>
          <w:tcPr>
            <w:tcW w:w="6085" w:type="dxa"/>
            <w:tcBorders>
              <w:top w:val="single" w:sz="7" w:space="0" w:color="000000"/>
              <w:left w:val="single" w:sz="7" w:space="0" w:color="000000"/>
              <w:bottom w:val="single" w:sz="7" w:space="0" w:color="000000"/>
              <w:right w:val="single" w:sz="7" w:space="0" w:color="000000"/>
            </w:tcBorders>
          </w:tcPr>
          <w:p w14:paraId="395EB615" w14:textId="3034517E" w:rsidR="00264B40" w:rsidRDefault="00264B40" w:rsidP="00752341">
            <w:pPr>
              <w:spacing w:before="8" w:line="252" w:lineRule="exact"/>
              <w:ind w:left="72"/>
              <w:textAlignment w:val="baseline"/>
              <w:rPr>
                <w:rFonts w:ascii="Arial" w:eastAsia="Arial" w:hAnsi="Arial"/>
                <w:color w:val="000000"/>
              </w:rPr>
            </w:pPr>
          </w:p>
        </w:tc>
      </w:tr>
      <w:tr w:rsidR="00264B40" w14:paraId="3D5236F1" w14:textId="77777777" w:rsidTr="00DC5881">
        <w:trPr>
          <w:trHeight w:hRule="exact" w:val="1813"/>
        </w:trPr>
        <w:tc>
          <w:tcPr>
            <w:tcW w:w="962" w:type="dxa"/>
            <w:tcBorders>
              <w:top w:val="single" w:sz="7" w:space="0" w:color="000000"/>
              <w:left w:val="single" w:sz="7" w:space="0" w:color="000000"/>
              <w:bottom w:val="single" w:sz="7" w:space="0" w:color="000000"/>
              <w:right w:val="single" w:sz="7" w:space="0" w:color="000000"/>
            </w:tcBorders>
          </w:tcPr>
          <w:p w14:paraId="1163B7B1" w14:textId="77777777" w:rsidR="00264B40" w:rsidRDefault="00000000">
            <w:pPr>
              <w:spacing w:before="144" w:after="875" w:line="248" w:lineRule="exact"/>
              <w:ind w:left="125"/>
              <w:textAlignment w:val="baseline"/>
              <w:rPr>
                <w:rFonts w:ascii="Arial" w:eastAsia="Arial" w:hAnsi="Arial"/>
                <w:b/>
                <w:color w:val="000000"/>
              </w:rPr>
            </w:pPr>
            <w:r>
              <w:rPr>
                <w:rFonts w:ascii="Arial" w:eastAsia="Arial" w:hAnsi="Arial"/>
                <w:b/>
                <w:color w:val="000000"/>
              </w:rPr>
              <w:t>Item 3</w:t>
            </w:r>
          </w:p>
        </w:tc>
        <w:tc>
          <w:tcPr>
            <w:tcW w:w="2693" w:type="dxa"/>
            <w:tcBorders>
              <w:top w:val="single" w:sz="7" w:space="0" w:color="000000"/>
              <w:left w:val="single" w:sz="7" w:space="0" w:color="000000"/>
              <w:bottom w:val="single" w:sz="7" w:space="0" w:color="000000"/>
              <w:right w:val="single" w:sz="7" w:space="0" w:color="000000"/>
            </w:tcBorders>
          </w:tcPr>
          <w:p w14:paraId="6B8AE857" w14:textId="77777777" w:rsidR="00DC5881" w:rsidRDefault="00000000" w:rsidP="00752341">
            <w:pPr>
              <w:spacing w:line="252" w:lineRule="exact"/>
              <w:ind w:left="72"/>
              <w:textAlignment w:val="baseline"/>
              <w:rPr>
                <w:rFonts w:ascii="Arial" w:eastAsia="Arial" w:hAnsi="Arial"/>
                <w:b/>
                <w:bCs/>
                <w:color w:val="000000"/>
              </w:rPr>
            </w:pPr>
            <w:r w:rsidRPr="00752341">
              <w:rPr>
                <w:rFonts w:ascii="Arial" w:eastAsia="Arial" w:hAnsi="Arial"/>
                <w:b/>
                <w:bCs/>
                <w:color w:val="000000"/>
              </w:rPr>
              <w:t>New Licensee</w:t>
            </w:r>
          </w:p>
          <w:p w14:paraId="1837A094" w14:textId="77777777" w:rsidR="00DC5881" w:rsidRDefault="00DC5881" w:rsidP="00752341">
            <w:pPr>
              <w:spacing w:line="252" w:lineRule="exact"/>
              <w:ind w:left="72"/>
              <w:textAlignment w:val="baseline"/>
              <w:rPr>
                <w:rFonts w:ascii="Arial" w:eastAsia="Arial" w:hAnsi="Arial"/>
                <w:color w:val="000000"/>
              </w:rPr>
            </w:pPr>
          </w:p>
          <w:p w14:paraId="7B71AD63" w14:textId="634CE69A" w:rsidR="00752341" w:rsidRDefault="00752341" w:rsidP="00752341">
            <w:pPr>
              <w:spacing w:line="252" w:lineRule="exact"/>
              <w:ind w:left="72"/>
              <w:textAlignment w:val="baseline"/>
              <w:rPr>
                <w:rFonts w:ascii="Arial" w:eastAsia="Arial" w:hAnsi="Arial"/>
                <w:color w:val="000000"/>
              </w:rPr>
            </w:pPr>
            <w:r>
              <w:rPr>
                <w:rFonts w:ascii="Arial" w:eastAsia="Arial" w:hAnsi="Arial"/>
                <w:color w:val="000000"/>
              </w:rPr>
              <w:t xml:space="preserve">Name: </w:t>
            </w:r>
          </w:p>
          <w:p w14:paraId="5315A1C1" w14:textId="77777777" w:rsidR="00752341" w:rsidRDefault="00752341" w:rsidP="00752341">
            <w:pPr>
              <w:spacing w:before="8" w:line="252" w:lineRule="exact"/>
              <w:ind w:left="72"/>
              <w:textAlignment w:val="baseline"/>
              <w:rPr>
                <w:rFonts w:ascii="Arial" w:eastAsia="Arial" w:hAnsi="Arial"/>
                <w:color w:val="000000"/>
              </w:rPr>
            </w:pPr>
            <w:r>
              <w:rPr>
                <w:rFonts w:ascii="Arial" w:eastAsia="Arial" w:hAnsi="Arial"/>
                <w:color w:val="000000"/>
              </w:rPr>
              <w:t xml:space="preserve">ABN: </w:t>
            </w:r>
          </w:p>
          <w:p w14:paraId="7FEB4D70" w14:textId="77777777" w:rsidR="00752341" w:rsidRDefault="00752341" w:rsidP="00752341">
            <w:pPr>
              <w:spacing w:line="249" w:lineRule="exact"/>
              <w:ind w:left="72"/>
              <w:textAlignment w:val="baseline"/>
              <w:rPr>
                <w:rFonts w:ascii="Arial" w:eastAsia="Arial" w:hAnsi="Arial"/>
                <w:color w:val="000000"/>
              </w:rPr>
            </w:pPr>
            <w:r>
              <w:rPr>
                <w:rFonts w:ascii="Arial" w:eastAsia="Arial" w:hAnsi="Arial"/>
                <w:color w:val="000000"/>
              </w:rPr>
              <w:t xml:space="preserve">AFSL: </w:t>
            </w:r>
          </w:p>
          <w:p w14:paraId="0106CA36" w14:textId="06D52BDF" w:rsidR="00752341" w:rsidRDefault="00752341" w:rsidP="00752341">
            <w:pPr>
              <w:spacing w:line="250" w:lineRule="exact"/>
              <w:ind w:left="72"/>
              <w:textAlignment w:val="baseline"/>
              <w:rPr>
                <w:rFonts w:ascii="Arial" w:eastAsia="Arial" w:hAnsi="Arial"/>
                <w:color w:val="000000"/>
              </w:rPr>
            </w:pPr>
            <w:r>
              <w:rPr>
                <w:rFonts w:ascii="Arial" w:eastAsia="Arial" w:hAnsi="Arial"/>
                <w:color w:val="000000"/>
              </w:rPr>
              <w:t>Address</w:t>
            </w:r>
            <w:r w:rsidR="00DC5881">
              <w:rPr>
                <w:rFonts w:ascii="Arial" w:eastAsia="Arial" w:hAnsi="Arial"/>
                <w:color w:val="000000"/>
              </w:rPr>
              <w:t>:</w:t>
            </w:r>
          </w:p>
          <w:p w14:paraId="60813F56" w14:textId="77777777" w:rsidR="00752341" w:rsidRDefault="00752341" w:rsidP="00752341">
            <w:pPr>
              <w:spacing w:line="250" w:lineRule="exact"/>
              <w:ind w:left="72"/>
              <w:textAlignment w:val="baseline"/>
              <w:rPr>
                <w:rFonts w:ascii="Arial" w:eastAsia="Arial" w:hAnsi="Arial"/>
                <w:color w:val="000000"/>
              </w:rPr>
            </w:pPr>
          </w:p>
          <w:p w14:paraId="78CB27E8" w14:textId="77777777" w:rsidR="00752341" w:rsidRDefault="00752341" w:rsidP="00752341">
            <w:pPr>
              <w:spacing w:line="250" w:lineRule="exact"/>
              <w:ind w:left="72"/>
              <w:textAlignment w:val="baseline"/>
              <w:rPr>
                <w:rFonts w:ascii="Arial" w:eastAsia="Arial" w:hAnsi="Arial"/>
                <w:color w:val="000000"/>
              </w:rPr>
            </w:pPr>
          </w:p>
          <w:p w14:paraId="06C9A1DB" w14:textId="7C882B4B" w:rsidR="00264B40" w:rsidRDefault="00264B40">
            <w:pPr>
              <w:spacing w:before="139" w:after="876" w:line="252" w:lineRule="exact"/>
              <w:ind w:left="96"/>
              <w:textAlignment w:val="baseline"/>
              <w:rPr>
                <w:rFonts w:ascii="Arial" w:eastAsia="Arial" w:hAnsi="Arial"/>
                <w:color w:val="000000"/>
              </w:rPr>
            </w:pPr>
          </w:p>
          <w:p w14:paraId="7685ECCA" w14:textId="77777777" w:rsidR="00752341" w:rsidRDefault="00752341">
            <w:pPr>
              <w:spacing w:before="139" w:after="876" w:line="252" w:lineRule="exact"/>
              <w:ind w:left="96"/>
              <w:textAlignment w:val="baseline"/>
              <w:rPr>
                <w:rFonts w:ascii="Arial" w:eastAsia="Arial" w:hAnsi="Arial"/>
                <w:color w:val="000000"/>
              </w:rPr>
            </w:pPr>
          </w:p>
          <w:p w14:paraId="0AAD2E84" w14:textId="77777777" w:rsidR="00752341" w:rsidRDefault="00752341">
            <w:pPr>
              <w:spacing w:before="139" w:after="876" w:line="252" w:lineRule="exact"/>
              <w:ind w:left="96"/>
              <w:textAlignment w:val="baseline"/>
              <w:rPr>
                <w:rFonts w:ascii="Arial" w:eastAsia="Arial" w:hAnsi="Arial"/>
                <w:color w:val="000000"/>
              </w:rPr>
            </w:pPr>
          </w:p>
          <w:p w14:paraId="56BF2D26" w14:textId="77777777" w:rsidR="00752341" w:rsidRDefault="00752341">
            <w:pPr>
              <w:spacing w:before="139" w:after="876" w:line="252" w:lineRule="exact"/>
              <w:ind w:left="96"/>
              <w:textAlignment w:val="baseline"/>
              <w:rPr>
                <w:rFonts w:ascii="Arial" w:eastAsia="Arial" w:hAnsi="Arial"/>
                <w:color w:val="000000"/>
              </w:rPr>
            </w:pPr>
          </w:p>
          <w:p w14:paraId="044915FB" w14:textId="77777777" w:rsidR="00752341" w:rsidRDefault="00752341">
            <w:pPr>
              <w:spacing w:before="139" w:after="876" w:line="252" w:lineRule="exact"/>
              <w:ind w:left="96"/>
              <w:textAlignment w:val="baseline"/>
              <w:rPr>
                <w:rFonts w:ascii="Arial" w:eastAsia="Arial" w:hAnsi="Arial"/>
                <w:color w:val="000000"/>
              </w:rPr>
            </w:pPr>
          </w:p>
          <w:p w14:paraId="398ABB4C" w14:textId="77777777" w:rsidR="00752341" w:rsidRDefault="00752341">
            <w:pPr>
              <w:spacing w:before="139" w:after="876" w:line="252" w:lineRule="exact"/>
              <w:ind w:left="96"/>
              <w:textAlignment w:val="baseline"/>
              <w:rPr>
                <w:rFonts w:ascii="Arial" w:eastAsia="Arial" w:hAnsi="Arial"/>
                <w:color w:val="000000"/>
              </w:rPr>
            </w:pPr>
          </w:p>
        </w:tc>
        <w:tc>
          <w:tcPr>
            <w:tcW w:w="6085" w:type="dxa"/>
            <w:tcBorders>
              <w:top w:val="single" w:sz="7" w:space="0" w:color="000000"/>
              <w:left w:val="single" w:sz="7" w:space="0" w:color="000000"/>
              <w:bottom w:val="single" w:sz="7" w:space="0" w:color="000000"/>
              <w:right w:val="single" w:sz="7" w:space="0" w:color="000000"/>
            </w:tcBorders>
          </w:tcPr>
          <w:p w14:paraId="3BA17D57" w14:textId="7FBA8F99" w:rsidR="00264B40" w:rsidRDefault="00264B40" w:rsidP="00752341">
            <w:pPr>
              <w:spacing w:line="250" w:lineRule="exact"/>
              <w:ind w:left="72"/>
              <w:textAlignment w:val="baseline"/>
              <w:rPr>
                <w:rFonts w:ascii="Arial" w:eastAsia="Arial" w:hAnsi="Arial"/>
                <w:color w:val="000000"/>
              </w:rPr>
            </w:pPr>
          </w:p>
        </w:tc>
      </w:tr>
      <w:tr w:rsidR="00264B40" w14:paraId="111412D6" w14:textId="77777777" w:rsidTr="00DC5881">
        <w:trPr>
          <w:trHeight w:hRule="exact" w:val="2101"/>
        </w:trPr>
        <w:tc>
          <w:tcPr>
            <w:tcW w:w="962" w:type="dxa"/>
            <w:tcBorders>
              <w:top w:val="single" w:sz="7" w:space="0" w:color="000000"/>
              <w:left w:val="single" w:sz="7" w:space="0" w:color="000000"/>
              <w:bottom w:val="single" w:sz="7" w:space="0" w:color="000000"/>
              <w:right w:val="single" w:sz="7" w:space="0" w:color="000000"/>
            </w:tcBorders>
          </w:tcPr>
          <w:p w14:paraId="16128835" w14:textId="77777777" w:rsidR="00264B40" w:rsidRDefault="00000000">
            <w:pPr>
              <w:spacing w:before="144" w:after="1384" w:line="248" w:lineRule="exact"/>
              <w:ind w:left="125"/>
              <w:textAlignment w:val="baseline"/>
              <w:rPr>
                <w:rFonts w:ascii="Arial" w:eastAsia="Arial" w:hAnsi="Arial"/>
                <w:b/>
                <w:color w:val="000000"/>
              </w:rPr>
            </w:pPr>
            <w:r>
              <w:rPr>
                <w:rFonts w:ascii="Arial" w:eastAsia="Arial" w:hAnsi="Arial"/>
                <w:b/>
                <w:color w:val="000000"/>
              </w:rPr>
              <w:t>Item 4</w:t>
            </w:r>
          </w:p>
        </w:tc>
        <w:tc>
          <w:tcPr>
            <w:tcW w:w="2693" w:type="dxa"/>
            <w:tcBorders>
              <w:top w:val="single" w:sz="7" w:space="0" w:color="000000"/>
              <w:left w:val="single" w:sz="7" w:space="0" w:color="000000"/>
              <w:bottom w:val="single" w:sz="7" w:space="0" w:color="000000"/>
              <w:right w:val="single" w:sz="7" w:space="0" w:color="000000"/>
            </w:tcBorders>
          </w:tcPr>
          <w:p w14:paraId="18CC3B02" w14:textId="77777777" w:rsidR="00DC5881" w:rsidRDefault="00000000" w:rsidP="00752341">
            <w:pPr>
              <w:spacing w:line="252" w:lineRule="exact"/>
              <w:ind w:left="72"/>
              <w:textAlignment w:val="baseline"/>
              <w:rPr>
                <w:rFonts w:ascii="Arial" w:eastAsia="Arial" w:hAnsi="Arial"/>
                <w:b/>
                <w:bCs/>
                <w:color w:val="000000"/>
              </w:rPr>
            </w:pPr>
            <w:r w:rsidRPr="00752341">
              <w:rPr>
                <w:rFonts w:ascii="Arial" w:eastAsia="Arial" w:hAnsi="Arial"/>
                <w:b/>
                <w:bCs/>
                <w:color w:val="000000"/>
              </w:rPr>
              <w:t>Corporate Authorised Representative</w:t>
            </w:r>
          </w:p>
          <w:p w14:paraId="252D64B3" w14:textId="77777777" w:rsidR="00DC5881" w:rsidRDefault="00DC5881" w:rsidP="00752341">
            <w:pPr>
              <w:spacing w:line="252" w:lineRule="exact"/>
              <w:ind w:left="72"/>
              <w:textAlignment w:val="baseline"/>
              <w:rPr>
                <w:rFonts w:ascii="Arial" w:eastAsia="Arial" w:hAnsi="Arial"/>
                <w:color w:val="000000"/>
              </w:rPr>
            </w:pPr>
          </w:p>
          <w:p w14:paraId="49FE470F" w14:textId="3B00B505" w:rsidR="00752341" w:rsidRDefault="00752341" w:rsidP="00752341">
            <w:pPr>
              <w:spacing w:line="252" w:lineRule="exact"/>
              <w:ind w:left="72"/>
              <w:textAlignment w:val="baseline"/>
              <w:rPr>
                <w:rFonts w:ascii="Arial" w:eastAsia="Arial" w:hAnsi="Arial"/>
                <w:color w:val="000000"/>
              </w:rPr>
            </w:pPr>
            <w:r>
              <w:rPr>
                <w:rFonts w:ascii="Arial" w:eastAsia="Arial" w:hAnsi="Arial"/>
                <w:color w:val="000000"/>
              </w:rPr>
              <w:t xml:space="preserve">Name: </w:t>
            </w:r>
          </w:p>
          <w:p w14:paraId="7D086F47" w14:textId="3AF8F23A" w:rsidR="00752341" w:rsidRDefault="00752341" w:rsidP="00752341">
            <w:pPr>
              <w:spacing w:before="7" w:line="252" w:lineRule="exact"/>
              <w:ind w:left="72"/>
              <w:textAlignment w:val="baseline"/>
              <w:rPr>
                <w:rFonts w:ascii="Arial" w:eastAsia="Arial" w:hAnsi="Arial"/>
                <w:color w:val="000000"/>
              </w:rPr>
            </w:pPr>
            <w:r>
              <w:rPr>
                <w:rFonts w:ascii="Arial" w:eastAsia="Arial" w:hAnsi="Arial"/>
                <w:color w:val="000000"/>
              </w:rPr>
              <w:t xml:space="preserve">ABN: </w:t>
            </w:r>
          </w:p>
          <w:p w14:paraId="2FEAF9FC" w14:textId="77777777" w:rsidR="00DC5881" w:rsidRDefault="00752341" w:rsidP="00752341">
            <w:pPr>
              <w:spacing w:line="250" w:lineRule="exact"/>
              <w:ind w:left="72"/>
              <w:textAlignment w:val="baseline"/>
              <w:rPr>
                <w:rFonts w:ascii="Arial" w:eastAsia="Arial" w:hAnsi="Arial"/>
                <w:color w:val="000000"/>
              </w:rPr>
            </w:pPr>
            <w:r>
              <w:rPr>
                <w:rFonts w:ascii="Arial" w:eastAsia="Arial" w:hAnsi="Arial"/>
                <w:color w:val="000000"/>
              </w:rPr>
              <w:t>CAR Number:</w:t>
            </w:r>
          </w:p>
          <w:p w14:paraId="600005C2" w14:textId="22D326C5" w:rsidR="00752341" w:rsidRDefault="00752341" w:rsidP="00DC5881">
            <w:pPr>
              <w:spacing w:line="250" w:lineRule="exact"/>
              <w:ind w:left="72"/>
              <w:textAlignment w:val="baseline"/>
              <w:rPr>
                <w:rFonts w:ascii="Arial" w:eastAsia="Arial" w:hAnsi="Arial"/>
                <w:color w:val="000000"/>
              </w:rPr>
            </w:pPr>
            <w:r>
              <w:rPr>
                <w:rFonts w:ascii="Arial" w:eastAsia="Arial" w:hAnsi="Arial"/>
                <w:color w:val="000000"/>
              </w:rPr>
              <w:t>Address</w:t>
            </w:r>
            <w:r w:rsidR="00DC5881">
              <w:rPr>
                <w:rFonts w:ascii="Arial" w:eastAsia="Arial" w:hAnsi="Arial"/>
                <w:color w:val="000000"/>
              </w:rPr>
              <w:t>:</w:t>
            </w:r>
          </w:p>
        </w:tc>
        <w:tc>
          <w:tcPr>
            <w:tcW w:w="6085" w:type="dxa"/>
            <w:tcBorders>
              <w:top w:val="single" w:sz="7" w:space="0" w:color="000000"/>
              <w:left w:val="single" w:sz="7" w:space="0" w:color="000000"/>
              <w:bottom w:val="single" w:sz="7" w:space="0" w:color="000000"/>
              <w:right w:val="single" w:sz="7" w:space="0" w:color="000000"/>
            </w:tcBorders>
          </w:tcPr>
          <w:p w14:paraId="49AD1BE6" w14:textId="1CCCA6EF" w:rsidR="00264B40" w:rsidRDefault="00264B40" w:rsidP="00DC5881">
            <w:pPr>
              <w:spacing w:line="243" w:lineRule="exact"/>
              <w:textAlignment w:val="baseline"/>
              <w:rPr>
                <w:rFonts w:ascii="Arial" w:eastAsia="Arial" w:hAnsi="Arial"/>
                <w:color w:val="000000"/>
              </w:rPr>
            </w:pPr>
          </w:p>
        </w:tc>
      </w:tr>
      <w:tr w:rsidR="00264B40" w14:paraId="410762D6" w14:textId="77777777" w:rsidTr="00DC5881">
        <w:trPr>
          <w:trHeight w:hRule="exact" w:val="1618"/>
        </w:trPr>
        <w:tc>
          <w:tcPr>
            <w:tcW w:w="962" w:type="dxa"/>
            <w:tcBorders>
              <w:top w:val="single" w:sz="7" w:space="0" w:color="000000"/>
              <w:left w:val="single" w:sz="7" w:space="0" w:color="000000"/>
              <w:bottom w:val="single" w:sz="7" w:space="0" w:color="000000"/>
              <w:right w:val="single" w:sz="7" w:space="0" w:color="000000"/>
            </w:tcBorders>
          </w:tcPr>
          <w:p w14:paraId="4A23573C" w14:textId="77777777" w:rsidR="00264B40" w:rsidRDefault="00000000">
            <w:pPr>
              <w:spacing w:before="135" w:after="875" w:line="248" w:lineRule="exact"/>
              <w:ind w:left="125"/>
              <w:textAlignment w:val="baseline"/>
              <w:rPr>
                <w:rFonts w:ascii="Arial" w:eastAsia="Arial" w:hAnsi="Arial"/>
                <w:b/>
                <w:color w:val="000000"/>
              </w:rPr>
            </w:pPr>
            <w:r>
              <w:rPr>
                <w:rFonts w:ascii="Arial" w:eastAsia="Arial" w:hAnsi="Arial"/>
                <w:b/>
                <w:color w:val="000000"/>
              </w:rPr>
              <w:t>Item 5</w:t>
            </w:r>
          </w:p>
        </w:tc>
        <w:tc>
          <w:tcPr>
            <w:tcW w:w="2693" w:type="dxa"/>
            <w:tcBorders>
              <w:top w:val="single" w:sz="7" w:space="0" w:color="000000"/>
              <w:left w:val="single" w:sz="7" w:space="0" w:color="000000"/>
              <w:bottom w:val="single" w:sz="7" w:space="0" w:color="000000"/>
              <w:right w:val="single" w:sz="7" w:space="0" w:color="000000"/>
            </w:tcBorders>
          </w:tcPr>
          <w:p w14:paraId="0F617D4D" w14:textId="77777777" w:rsidR="00DC5881" w:rsidRDefault="00000000" w:rsidP="00752341">
            <w:pPr>
              <w:spacing w:line="252" w:lineRule="exact"/>
              <w:ind w:left="144"/>
              <w:textAlignment w:val="baseline"/>
              <w:rPr>
                <w:rFonts w:ascii="Arial" w:eastAsia="Arial" w:hAnsi="Arial"/>
                <w:b/>
                <w:bCs/>
                <w:color w:val="000000"/>
              </w:rPr>
            </w:pPr>
            <w:r w:rsidRPr="00752341">
              <w:rPr>
                <w:rFonts w:ascii="Arial" w:eastAsia="Arial" w:hAnsi="Arial"/>
                <w:b/>
                <w:bCs/>
                <w:color w:val="000000"/>
              </w:rPr>
              <w:t>Sub-Authorised Representative</w:t>
            </w:r>
          </w:p>
          <w:p w14:paraId="26923021" w14:textId="77777777" w:rsidR="00DC5881" w:rsidRDefault="00DC5881" w:rsidP="00752341">
            <w:pPr>
              <w:spacing w:line="252" w:lineRule="exact"/>
              <w:ind w:left="144"/>
              <w:textAlignment w:val="baseline"/>
              <w:rPr>
                <w:rFonts w:ascii="Arial" w:eastAsia="Arial" w:hAnsi="Arial"/>
                <w:color w:val="000000"/>
              </w:rPr>
            </w:pPr>
          </w:p>
          <w:p w14:paraId="2521868E" w14:textId="597CDF5F" w:rsidR="00752341" w:rsidRDefault="00752341" w:rsidP="00752341">
            <w:pPr>
              <w:spacing w:line="252" w:lineRule="exact"/>
              <w:ind w:left="144"/>
              <w:textAlignment w:val="baseline"/>
              <w:rPr>
                <w:rFonts w:ascii="Arial" w:eastAsia="Arial" w:hAnsi="Arial"/>
                <w:color w:val="000000"/>
              </w:rPr>
            </w:pPr>
            <w:r>
              <w:rPr>
                <w:rFonts w:ascii="Arial" w:eastAsia="Arial" w:hAnsi="Arial"/>
                <w:color w:val="000000"/>
              </w:rPr>
              <w:t xml:space="preserve">Name: </w:t>
            </w:r>
          </w:p>
          <w:p w14:paraId="4B1422B7" w14:textId="77777777" w:rsidR="00DC5881" w:rsidRDefault="00752341" w:rsidP="00752341">
            <w:pPr>
              <w:spacing w:line="249" w:lineRule="exact"/>
              <w:ind w:left="144"/>
              <w:textAlignment w:val="baseline"/>
              <w:rPr>
                <w:rFonts w:ascii="Arial" w:eastAsia="Arial" w:hAnsi="Arial"/>
                <w:color w:val="000000"/>
              </w:rPr>
            </w:pPr>
            <w:r>
              <w:rPr>
                <w:rFonts w:ascii="Arial" w:eastAsia="Arial" w:hAnsi="Arial"/>
                <w:color w:val="000000"/>
              </w:rPr>
              <w:t>AR Number:</w:t>
            </w:r>
          </w:p>
          <w:p w14:paraId="48D67B2D" w14:textId="6605C7F7" w:rsidR="00264B40" w:rsidRDefault="00752341" w:rsidP="00752341">
            <w:pPr>
              <w:spacing w:line="249" w:lineRule="exact"/>
              <w:ind w:left="144"/>
              <w:textAlignment w:val="baseline"/>
              <w:rPr>
                <w:rFonts w:ascii="Arial" w:eastAsia="Arial" w:hAnsi="Arial"/>
                <w:color w:val="000000"/>
              </w:rPr>
            </w:pPr>
            <w:r>
              <w:rPr>
                <w:rFonts w:ascii="Arial" w:eastAsia="Arial" w:hAnsi="Arial"/>
                <w:color w:val="000000"/>
              </w:rPr>
              <w:t>Address</w:t>
            </w:r>
            <w:r w:rsidR="00DC5881">
              <w:rPr>
                <w:rFonts w:ascii="Arial" w:eastAsia="Arial" w:hAnsi="Arial"/>
                <w:color w:val="000000"/>
              </w:rPr>
              <w:t>:</w:t>
            </w:r>
          </w:p>
        </w:tc>
        <w:tc>
          <w:tcPr>
            <w:tcW w:w="6085" w:type="dxa"/>
            <w:tcBorders>
              <w:top w:val="single" w:sz="7" w:space="0" w:color="000000"/>
              <w:left w:val="single" w:sz="7" w:space="0" w:color="000000"/>
              <w:bottom w:val="single" w:sz="7" w:space="0" w:color="000000"/>
              <w:right w:val="single" w:sz="7" w:space="0" w:color="000000"/>
            </w:tcBorders>
          </w:tcPr>
          <w:p w14:paraId="644187E6" w14:textId="1D30D15F" w:rsidR="00264B40" w:rsidRDefault="00000000">
            <w:pPr>
              <w:spacing w:line="246" w:lineRule="exact"/>
              <w:ind w:left="144"/>
              <w:textAlignment w:val="baseline"/>
              <w:rPr>
                <w:rFonts w:ascii="Arial" w:eastAsia="Arial" w:hAnsi="Arial"/>
                <w:color w:val="000000"/>
              </w:rPr>
            </w:pPr>
            <w:r>
              <w:rPr>
                <w:rFonts w:ascii="Arial" w:eastAsia="Arial" w:hAnsi="Arial"/>
                <w:color w:val="000000"/>
              </w:rPr>
              <w:t xml:space="preserve"> </w:t>
            </w:r>
          </w:p>
        </w:tc>
      </w:tr>
      <w:tr w:rsidR="00264B40" w14:paraId="1EABB9E4" w14:textId="77777777" w:rsidTr="00DC5881">
        <w:trPr>
          <w:trHeight w:hRule="exact" w:val="1763"/>
        </w:trPr>
        <w:tc>
          <w:tcPr>
            <w:tcW w:w="962" w:type="dxa"/>
            <w:tcBorders>
              <w:top w:val="single" w:sz="7" w:space="0" w:color="000000"/>
              <w:left w:val="single" w:sz="7" w:space="0" w:color="000000"/>
              <w:bottom w:val="single" w:sz="7" w:space="0" w:color="000000"/>
              <w:right w:val="single" w:sz="7" w:space="0" w:color="000000"/>
            </w:tcBorders>
          </w:tcPr>
          <w:p w14:paraId="5367953E" w14:textId="77777777" w:rsidR="00264B40" w:rsidRDefault="00000000">
            <w:pPr>
              <w:spacing w:before="144" w:after="2262" w:line="248" w:lineRule="exact"/>
              <w:ind w:left="125"/>
              <w:textAlignment w:val="baseline"/>
              <w:rPr>
                <w:rFonts w:ascii="Arial" w:eastAsia="Arial" w:hAnsi="Arial"/>
                <w:b/>
                <w:color w:val="000000"/>
              </w:rPr>
            </w:pPr>
            <w:r>
              <w:rPr>
                <w:rFonts w:ascii="Arial" w:eastAsia="Arial" w:hAnsi="Arial"/>
                <w:b/>
                <w:color w:val="000000"/>
              </w:rPr>
              <w:t>Item 6</w:t>
            </w:r>
          </w:p>
        </w:tc>
        <w:tc>
          <w:tcPr>
            <w:tcW w:w="2693" w:type="dxa"/>
            <w:tcBorders>
              <w:top w:val="single" w:sz="7" w:space="0" w:color="000000"/>
              <w:left w:val="single" w:sz="7" w:space="0" w:color="000000"/>
              <w:bottom w:val="single" w:sz="7" w:space="0" w:color="000000"/>
              <w:right w:val="single" w:sz="7" w:space="0" w:color="000000"/>
            </w:tcBorders>
          </w:tcPr>
          <w:p w14:paraId="47D53BC6" w14:textId="77777777" w:rsidR="00264B40" w:rsidRDefault="00000000">
            <w:pPr>
              <w:spacing w:before="144" w:after="1754" w:line="252" w:lineRule="exact"/>
              <w:ind w:left="108"/>
              <w:textAlignment w:val="baseline"/>
              <w:rPr>
                <w:rFonts w:ascii="Arial" w:eastAsia="Arial" w:hAnsi="Arial"/>
                <w:color w:val="000000"/>
              </w:rPr>
            </w:pPr>
            <w:r w:rsidRPr="00752341">
              <w:rPr>
                <w:rFonts w:ascii="Arial" w:eastAsia="Arial" w:hAnsi="Arial"/>
                <w:b/>
                <w:bCs/>
                <w:color w:val="000000"/>
              </w:rPr>
              <w:t>Authorised Representative Agreement(s</w:t>
            </w:r>
            <w:r>
              <w:rPr>
                <w:rFonts w:ascii="Arial" w:eastAsia="Arial" w:hAnsi="Arial"/>
                <w:color w:val="000000"/>
              </w:rPr>
              <w:t>)</w:t>
            </w:r>
          </w:p>
        </w:tc>
        <w:tc>
          <w:tcPr>
            <w:tcW w:w="6085" w:type="dxa"/>
            <w:tcBorders>
              <w:top w:val="single" w:sz="7" w:space="0" w:color="000000"/>
              <w:left w:val="single" w:sz="7" w:space="0" w:color="000000"/>
              <w:bottom w:val="single" w:sz="7" w:space="0" w:color="000000"/>
              <w:right w:val="single" w:sz="7" w:space="0" w:color="000000"/>
            </w:tcBorders>
          </w:tcPr>
          <w:p w14:paraId="5A62E302" w14:textId="406931A0" w:rsidR="00264B40" w:rsidRDefault="00000000" w:rsidP="00DC5881">
            <w:pPr>
              <w:spacing w:before="139" w:line="251" w:lineRule="exact"/>
              <w:ind w:left="108" w:right="144"/>
              <w:jc w:val="both"/>
              <w:textAlignment w:val="baseline"/>
              <w:rPr>
                <w:rFonts w:ascii="Arial" w:eastAsia="Arial" w:hAnsi="Arial"/>
                <w:color w:val="000000"/>
                <w:spacing w:val="-1"/>
              </w:rPr>
            </w:pPr>
            <w:r>
              <w:rPr>
                <w:rFonts w:ascii="Arial" w:eastAsia="Arial" w:hAnsi="Arial"/>
                <w:color w:val="000000"/>
                <w:spacing w:val="-1"/>
              </w:rPr>
              <w:t>The authorised representative agreement between the Current Licensee and the Representatives dated on or about</w:t>
            </w:r>
            <w:r w:rsidR="00990BF3">
              <w:rPr>
                <w:rFonts w:ascii="Arial" w:eastAsia="Arial" w:hAnsi="Arial"/>
                <w:color w:val="000000"/>
                <w:spacing w:val="-1"/>
              </w:rPr>
              <w:t xml:space="preserve"> XX/XX/XX</w:t>
            </w:r>
            <w:r>
              <w:rPr>
                <w:rFonts w:ascii="Arial" w:eastAsia="Arial" w:hAnsi="Arial"/>
                <w:color w:val="000000"/>
                <w:spacing w:val="-1"/>
              </w:rPr>
              <w:t xml:space="preserve"> pursuant to which the Representatives were appointed as authorised representatives of the Current Licensee for the purposes of providing services on behalf of the Current Licensee.</w:t>
            </w:r>
          </w:p>
        </w:tc>
      </w:tr>
      <w:tr w:rsidR="00264B40" w14:paraId="12F34A8F" w14:textId="77777777" w:rsidTr="00DC5881">
        <w:trPr>
          <w:trHeight w:hRule="exact" w:val="394"/>
        </w:trPr>
        <w:tc>
          <w:tcPr>
            <w:tcW w:w="962" w:type="dxa"/>
            <w:tcBorders>
              <w:top w:val="single" w:sz="7" w:space="0" w:color="000000"/>
              <w:left w:val="single" w:sz="7" w:space="0" w:color="000000"/>
              <w:bottom w:val="single" w:sz="7" w:space="0" w:color="000000"/>
              <w:right w:val="single" w:sz="7" w:space="0" w:color="000000"/>
            </w:tcBorders>
            <w:vAlign w:val="center"/>
          </w:tcPr>
          <w:p w14:paraId="3D072477" w14:textId="77777777" w:rsidR="00264B40" w:rsidRDefault="00000000">
            <w:pPr>
              <w:spacing w:before="144" w:line="240" w:lineRule="exact"/>
              <w:ind w:left="125"/>
              <w:textAlignment w:val="baseline"/>
              <w:rPr>
                <w:rFonts w:ascii="Arial" w:eastAsia="Arial" w:hAnsi="Arial"/>
                <w:b/>
                <w:color w:val="000000"/>
              </w:rPr>
            </w:pPr>
            <w:r>
              <w:rPr>
                <w:rFonts w:ascii="Arial" w:eastAsia="Arial" w:hAnsi="Arial"/>
                <w:b/>
                <w:color w:val="000000"/>
              </w:rPr>
              <w:t>Item 7</w:t>
            </w:r>
          </w:p>
        </w:tc>
        <w:tc>
          <w:tcPr>
            <w:tcW w:w="2693" w:type="dxa"/>
            <w:tcBorders>
              <w:top w:val="single" w:sz="7" w:space="0" w:color="000000"/>
              <w:left w:val="single" w:sz="7" w:space="0" w:color="000000"/>
              <w:bottom w:val="single" w:sz="7" w:space="0" w:color="000000"/>
              <w:right w:val="single" w:sz="7" w:space="0" w:color="000000"/>
            </w:tcBorders>
            <w:vAlign w:val="center"/>
          </w:tcPr>
          <w:p w14:paraId="560EAB64" w14:textId="77777777" w:rsidR="00264B40" w:rsidRPr="00DC5881" w:rsidRDefault="00000000">
            <w:pPr>
              <w:spacing w:before="139" w:line="245" w:lineRule="exact"/>
              <w:ind w:left="96"/>
              <w:textAlignment w:val="baseline"/>
              <w:rPr>
                <w:rFonts w:ascii="Arial" w:eastAsia="Arial" w:hAnsi="Arial"/>
                <w:b/>
                <w:bCs/>
                <w:color w:val="000000"/>
              </w:rPr>
            </w:pPr>
            <w:r w:rsidRPr="00DC5881">
              <w:rPr>
                <w:rFonts w:ascii="Arial" w:eastAsia="Arial" w:hAnsi="Arial"/>
                <w:b/>
                <w:bCs/>
                <w:color w:val="000000"/>
              </w:rPr>
              <w:t>Transfer Fee</w:t>
            </w:r>
          </w:p>
        </w:tc>
        <w:tc>
          <w:tcPr>
            <w:tcW w:w="6085" w:type="dxa"/>
            <w:tcBorders>
              <w:top w:val="single" w:sz="7" w:space="0" w:color="000000"/>
              <w:left w:val="single" w:sz="7" w:space="0" w:color="000000"/>
              <w:bottom w:val="single" w:sz="7" w:space="0" w:color="000000"/>
              <w:right w:val="single" w:sz="7" w:space="0" w:color="000000"/>
            </w:tcBorders>
            <w:vAlign w:val="center"/>
          </w:tcPr>
          <w:p w14:paraId="0BD20415" w14:textId="11356EC4" w:rsidR="00264B40" w:rsidRDefault="00000000">
            <w:pPr>
              <w:spacing w:before="139" w:line="245" w:lineRule="exact"/>
              <w:ind w:left="96"/>
              <w:textAlignment w:val="baseline"/>
              <w:rPr>
                <w:rFonts w:ascii="Arial" w:eastAsia="Arial" w:hAnsi="Arial"/>
                <w:color w:val="000000"/>
              </w:rPr>
            </w:pPr>
            <w:r>
              <w:rPr>
                <w:rFonts w:ascii="Arial" w:eastAsia="Arial" w:hAnsi="Arial"/>
                <w:color w:val="000000"/>
              </w:rPr>
              <w:t>$</w:t>
            </w:r>
            <w:r w:rsidR="00990BF3">
              <w:rPr>
                <w:rFonts w:ascii="Arial" w:eastAsia="Arial" w:hAnsi="Arial"/>
                <w:color w:val="000000"/>
              </w:rPr>
              <w:t>XXX</w:t>
            </w:r>
          </w:p>
        </w:tc>
      </w:tr>
    </w:tbl>
    <w:p w14:paraId="1A801AE1" w14:textId="77777777" w:rsidR="00264B40" w:rsidRDefault="00264B40">
      <w:pPr>
        <w:spacing w:after="3060" w:line="20" w:lineRule="exact"/>
      </w:pPr>
    </w:p>
    <w:p w14:paraId="515269C4" w14:textId="77777777" w:rsidR="00990BF3" w:rsidRDefault="00990BF3">
      <w:pPr>
        <w:rPr>
          <w:rFonts w:ascii="Arial" w:eastAsia="Arial" w:hAnsi="Arial" w:cstheme="majorBidi"/>
          <w:b/>
          <w:bCs/>
          <w:sz w:val="32"/>
          <w:szCs w:val="32"/>
        </w:rPr>
      </w:pPr>
      <w:r>
        <w:br w:type="page"/>
      </w:r>
    </w:p>
    <w:p w14:paraId="6E80FAA1" w14:textId="5E976AF1" w:rsidR="00264B40" w:rsidRDefault="00000000" w:rsidP="0006529A">
      <w:pPr>
        <w:pStyle w:val="Heading1"/>
      </w:pPr>
      <w:bookmarkStart w:id="41" w:name="_Toc185993186"/>
      <w:r>
        <w:lastRenderedPageBreak/>
        <w:t>Schedule 2</w:t>
      </w:r>
      <w:bookmarkEnd w:id="41"/>
    </w:p>
    <w:p w14:paraId="651BDE3C" w14:textId="77777777" w:rsidR="00264B40" w:rsidRDefault="00000000">
      <w:pPr>
        <w:spacing w:before="498" w:after="102" w:line="248" w:lineRule="exact"/>
        <w:ind w:right="36"/>
        <w:textAlignment w:val="baseline"/>
        <w:rPr>
          <w:rFonts w:ascii="Arial" w:eastAsia="Arial" w:hAnsi="Arial"/>
          <w:b/>
          <w:color w:val="000000"/>
        </w:rPr>
      </w:pPr>
      <w:r>
        <w:rPr>
          <w:rFonts w:ascii="Arial" w:eastAsia="Arial" w:hAnsi="Arial"/>
          <w:b/>
          <w:color w:val="000000"/>
        </w:rPr>
        <w:t>Notification to Clients - Transfer to a new AFSL</w:t>
      </w:r>
    </w:p>
    <w:p w14:paraId="7929856D" w14:textId="77777777" w:rsidR="00264B40" w:rsidRDefault="00000000">
      <w:pPr>
        <w:shd w:val="solid" w:color="FFFF00" w:fill="FFFF00"/>
        <w:spacing w:after="106" w:line="234" w:lineRule="exact"/>
        <w:ind w:right="9211"/>
        <w:textAlignment w:val="baseline"/>
        <w:rPr>
          <w:rFonts w:ascii="Arial" w:eastAsia="Arial" w:hAnsi="Arial"/>
          <w:color w:val="000000"/>
          <w:spacing w:val="-14"/>
        </w:rPr>
      </w:pPr>
      <w:r>
        <w:rPr>
          <w:rFonts w:ascii="Arial" w:eastAsia="Arial" w:hAnsi="Arial"/>
          <w:color w:val="000000"/>
          <w:spacing w:val="-14"/>
        </w:rPr>
        <w:t>[date]</w:t>
      </w:r>
    </w:p>
    <w:p w14:paraId="48F09A70" w14:textId="77777777" w:rsidR="00264B40" w:rsidRDefault="00000000">
      <w:pPr>
        <w:shd w:val="solid" w:color="FFFF00" w:fill="FFFF00"/>
        <w:spacing w:after="106" w:line="235" w:lineRule="exact"/>
        <w:ind w:right="8577"/>
        <w:jc w:val="right"/>
        <w:textAlignment w:val="baseline"/>
        <w:rPr>
          <w:rFonts w:ascii="Arial" w:eastAsia="Arial" w:hAnsi="Arial"/>
          <w:color w:val="000000"/>
          <w:spacing w:val="-7"/>
        </w:rPr>
      </w:pPr>
      <w:r>
        <w:rPr>
          <w:rFonts w:ascii="Arial" w:eastAsia="Arial" w:hAnsi="Arial"/>
          <w:color w:val="000000"/>
          <w:spacing w:val="-7"/>
        </w:rPr>
        <w:t>Client name</w:t>
      </w:r>
    </w:p>
    <w:p w14:paraId="51618DA2" w14:textId="77777777" w:rsidR="00264B40" w:rsidRDefault="00000000">
      <w:pPr>
        <w:shd w:val="solid" w:color="FFFF00" w:fill="FFFF00"/>
        <w:spacing w:after="903" w:line="244" w:lineRule="exact"/>
        <w:ind w:right="8347"/>
        <w:jc w:val="right"/>
        <w:textAlignment w:val="baseline"/>
        <w:rPr>
          <w:rFonts w:ascii="Arial" w:eastAsia="Arial" w:hAnsi="Arial"/>
          <w:color w:val="000000"/>
          <w:spacing w:val="-6"/>
        </w:rPr>
      </w:pPr>
      <w:r>
        <w:rPr>
          <w:rFonts w:ascii="Arial" w:eastAsia="Arial" w:hAnsi="Arial"/>
          <w:color w:val="000000"/>
          <w:spacing w:val="-6"/>
        </w:rPr>
        <w:t>Client address</w:t>
      </w:r>
    </w:p>
    <w:p w14:paraId="26835C9D" w14:textId="77777777" w:rsidR="00264B40" w:rsidRDefault="00000000">
      <w:pPr>
        <w:spacing w:line="217" w:lineRule="exact"/>
        <w:textAlignment w:val="baseline"/>
        <w:rPr>
          <w:rFonts w:ascii="Arial" w:eastAsia="Arial" w:hAnsi="Arial"/>
          <w:color w:val="000000"/>
          <w:spacing w:val="-1"/>
        </w:rPr>
      </w:pPr>
      <w:r>
        <w:rPr>
          <w:rFonts w:ascii="Arial" w:eastAsia="Arial" w:hAnsi="Arial"/>
          <w:color w:val="000000"/>
          <w:spacing w:val="-1"/>
        </w:rPr>
        <w:t>Dear [Client]</w:t>
      </w:r>
    </w:p>
    <w:p w14:paraId="6E537BF6" w14:textId="41A237F0" w:rsidR="00264B40" w:rsidRDefault="00683FAE" w:rsidP="00DC5881">
      <w:pPr>
        <w:spacing w:before="124" w:line="250" w:lineRule="exact"/>
        <w:ind w:right="936"/>
        <w:jc w:val="both"/>
        <w:textAlignment w:val="baseline"/>
        <w:rPr>
          <w:rFonts w:ascii="Arial" w:eastAsia="Arial" w:hAnsi="Arial"/>
          <w:color w:val="000000"/>
          <w:spacing w:val="-2"/>
        </w:rPr>
      </w:pPr>
      <w:r>
        <w:rPr>
          <w:rFonts w:ascii="Arial" w:eastAsia="Arial" w:hAnsi="Arial"/>
          <w:color w:val="000000"/>
          <w:spacing w:val="-1"/>
        </w:rPr>
        <w:t xml:space="preserve">This letter is to inform you that </w:t>
      </w:r>
      <w:r w:rsidRPr="00752341">
        <w:rPr>
          <w:rFonts w:ascii="Arial" w:eastAsia="Arial" w:hAnsi="Arial"/>
          <w:color w:val="000000"/>
          <w:spacing w:val="-1"/>
          <w:highlight w:val="yellow"/>
        </w:rPr>
        <w:t>[Corporate Authorised Representative</w:t>
      </w:r>
      <w:r>
        <w:rPr>
          <w:rFonts w:ascii="Arial" w:eastAsia="Arial" w:hAnsi="Arial"/>
          <w:color w:val="000000"/>
          <w:spacing w:val="-1"/>
        </w:rPr>
        <w:t xml:space="preserve">] and </w:t>
      </w:r>
      <w:r w:rsidRPr="00752341">
        <w:rPr>
          <w:rFonts w:ascii="Arial" w:eastAsia="Arial" w:hAnsi="Arial"/>
          <w:color w:val="000000"/>
          <w:spacing w:val="-1"/>
          <w:highlight w:val="yellow"/>
        </w:rPr>
        <w:t>[Sub-Authorised Representative]</w:t>
      </w:r>
      <w:r>
        <w:rPr>
          <w:rFonts w:ascii="Arial" w:eastAsia="Arial" w:hAnsi="Arial"/>
          <w:color w:val="000000"/>
          <w:spacing w:val="-1"/>
        </w:rPr>
        <w:t xml:space="preserve"> will relinquish their authority with </w:t>
      </w:r>
      <w:r w:rsidRPr="00752341">
        <w:rPr>
          <w:rFonts w:ascii="Arial" w:eastAsia="Arial" w:hAnsi="Arial"/>
          <w:color w:val="000000"/>
          <w:spacing w:val="-1"/>
          <w:highlight w:val="yellow"/>
        </w:rPr>
        <w:t>[Current Licensee]</w:t>
      </w:r>
      <w:r>
        <w:rPr>
          <w:rFonts w:ascii="Arial" w:eastAsia="Arial" w:hAnsi="Arial"/>
          <w:color w:val="000000"/>
          <w:spacing w:val="-1"/>
        </w:rPr>
        <w:t xml:space="preserve"> (who we have been</w:t>
      </w:r>
      <w:r w:rsidR="00DC5881">
        <w:rPr>
          <w:rFonts w:ascii="Arial" w:eastAsia="Arial" w:hAnsi="Arial"/>
          <w:color w:val="000000"/>
          <w:spacing w:val="-1"/>
        </w:rPr>
        <w:t xml:space="preserve"> </w:t>
      </w:r>
      <w:r>
        <w:rPr>
          <w:rFonts w:ascii="Arial" w:eastAsia="Arial" w:hAnsi="Arial"/>
          <w:color w:val="000000"/>
        </w:rPr>
        <w:t>authorised to provide financial services to you through previously)</w:t>
      </w:r>
      <w:r w:rsidR="00DC5881">
        <w:rPr>
          <w:rFonts w:ascii="Arial" w:eastAsia="Arial" w:hAnsi="Arial"/>
          <w:color w:val="000000"/>
        </w:rPr>
        <w:t xml:space="preserve"> </w:t>
      </w:r>
      <w:r>
        <w:rPr>
          <w:rFonts w:ascii="Arial" w:eastAsia="Arial" w:hAnsi="Arial"/>
          <w:color w:val="000000"/>
        </w:rPr>
        <w:t xml:space="preserve">and will join </w:t>
      </w:r>
      <w:r w:rsidRPr="00DC5881">
        <w:rPr>
          <w:rFonts w:ascii="Arial" w:eastAsia="Arial" w:hAnsi="Arial"/>
          <w:color w:val="000000"/>
          <w:highlight w:val="yellow"/>
        </w:rPr>
        <w:t>[</w:t>
      </w:r>
      <w:r w:rsidR="00F24F45" w:rsidRPr="00DC5881">
        <w:rPr>
          <w:rFonts w:ascii="Arial" w:eastAsia="Arial" w:hAnsi="Arial"/>
          <w:color w:val="000000"/>
          <w:highlight w:val="yellow"/>
        </w:rPr>
        <w:t>New</w:t>
      </w:r>
      <w:r w:rsidR="00F24F45" w:rsidRPr="00DC5881">
        <w:rPr>
          <w:rFonts w:ascii="Arial" w:eastAsia="Arial" w:hAnsi="Arial"/>
          <w:color w:val="000000"/>
          <w:spacing w:val="-2"/>
          <w:highlight w:val="yellow"/>
        </w:rPr>
        <w:t xml:space="preserve"> Licensee</w:t>
      </w:r>
      <w:r w:rsidRPr="00DC5881">
        <w:rPr>
          <w:rFonts w:ascii="Arial" w:eastAsia="Arial" w:hAnsi="Arial"/>
          <w:color w:val="000000"/>
          <w:spacing w:val="-2"/>
          <w:highlight w:val="yellow"/>
        </w:rPr>
        <w:t>]</w:t>
      </w:r>
      <w:r>
        <w:rPr>
          <w:rFonts w:ascii="Arial" w:eastAsia="Arial" w:hAnsi="Arial"/>
          <w:color w:val="000000"/>
          <w:spacing w:val="-2"/>
        </w:rPr>
        <w:t xml:space="preserve">, as of </w:t>
      </w:r>
      <w:r w:rsidRPr="00DC5881">
        <w:rPr>
          <w:rFonts w:ascii="Arial" w:eastAsia="Arial" w:hAnsi="Arial"/>
          <w:color w:val="000000"/>
          <w:spacing w:val="-2"/>
          <w:highlight w:val="yellow"/>
        </w:rPr>
        <w:t>[date]].</w:t>
      </w:r>
      <w:r>
        <w:rPr>
          <w:rFonts w:ascii="Arial" w:eastAsia="Arial" w:hAnsi="Arial"/>
          <w:color w:val="000000"/>
          <w:spacing w:val="-2"/>
        </w:rPr>
        <w:t xml:space="preserve"> It is proposed that financial services from that </w:t>
      </w:r>
      <w:r w:rsidRPr="00DC5881">
        <w:rPr>
          <w:rFonts w:ascii="Arial" w:eastAsia="Arial" w:hAnsi="Arial"/>
          <w:color w:val="000000"/>
          <w:spacing w:val="-2"/>
          <w:highlight w:val="yellow"/>
        </w:rPr>
        <w:t>[date]</w:t>
      </w:r>
      <w:r w:rsidR="00752341">
        <w:rPr>
          <w:rFonts w:ascii="Arial" w:eastAsia="Arial" w:hAnsi="Arial"/>
          <w:color w:val="000000"/>
          <w:spacing w:val="-2"/>
        </w:rPr>
        <w:t xml:space="preserve"> </w:t>
      </w:r>
      <w:r w:rsidR="00DC5881">
        <w:rPr>
          <w:rFonts w:ascii="Arial" w:eastAsia="Arial" w:hAnsi="Arial"/>
          <w:color w:val="000000"/>
          <w:spacing w:val="-2"/>
        </w:rPr>
        <w:t xml:space="preserve">will </w:t>
      </w:r>
      <w:r w:rsidR="00752341">
        <w:rPr>
          <w:rFonts w:ascii="Arial" w:eastAsia="Arial" w:hAnsi="Arial"/>
          <w:color w:val="000000"/>
          <w:spacing w:val="-2"/>
        </w:rPr>
        <w:t>be provided to</w:t>
      </w:r>
      <w:r w:rsidR="00DC5881">
        <w:rPr>
          <w:rFonts w:ascii="Arial" w:eastAsia="Arial" w:hAnsi="Arial"/>
          <w:color w:val="000000"/>
          <w:spacing w:val="-2"/>
        </w:rPr>
        <w:t xml:space="preserve"> you </w:t>
      </w:r>
      <w:r w:rsidR="00DC5881" w:rsidRPr="00DC5881">
        <w:rPr>
          <w:rFonts w:ascii="Arial" w:eastAsia="Arial" w:hAnsi="Arial"/>
          <w:color w:val="000000"/>
          <w:spacing w:val="-2"/>
          <w:highlight w:val="yellow"/>
        </w:rPr>
        <w:t>by [New Licensee]</w:t>
      </w:r>
      <w:r w:rsidR="00DC5881">
        <w:rPr>
          <w:rFonts w:ascii="Arial" w:eastAsia="Arial" w:hAnsi="Arial"/>
          <w:color w:val="000000"/>
          <w:spacing w:val="-2"/>
        </w:rPr>
        <w:t xml:space="preserve"> and </w:t>
      </w:r>
      <w:r w:rsidR="00DC5881" w:rsidRPr="00DC5881">
        <w:rPr>
          <w:rFonts w:ascii="Arial" w:eastAsia="Arial" w:hAnsi="Arial"/>
          <w:color w:val="000000"/>
          <w:spacing w:val="-2"/>
          <w:highlight w:val="yellow"/>
        </w:rPr>
        <w:t>[New Representativess].</w:t>
      </w:r>
    </w:p>
    <w:p w14:paraId="08D453B6" w14:textId="77777777" w:rsidR="00264B40" w:rsidRDefault="00264B40" w:rsidP="00DC5881">
      <w:pPr>
        <w:spacing w:after="89" w:line="20" w:lineRule="exact"/>
        <w:jc w:val="both"/>
      </w:pPr>
    </w:p>
    <w:p w14:paraId="549C2743" w14:textId="42EA806B" w:rsidR="00264B40" w:rsidRDefault="00000000" w:rsidP="00DC5881">
      <w:pPr>
        <w:ind w:right="1440"/>
        <w:jc w:val="both"/>
        <w:textAlignment w:val="baseline"/>
        <w:rPr>
          <w:rFonts w:ascii="Arial" w:eastAsia="Arial" w:hAnsi="Arial"/>
          <w:color w:val="000000"/>
          <w:spacing w:val="-1"/>
        </w:rPr>
      </w:pPr>
      <w:r>
        <w:rPr>
          <w:rFonts w:ascii="Arial" w:eastAsia="Arial" w:hAnsi="Arial"/>
          <w:color w:val="000000"/>
          <w:spacing w:val="-1"/>
        </w:rPr>
        <w:t xml:space="preserve">Accordingly, please find attached the new Financial Services Guide, dated </w:t>
      </w:r>
      <w:r w:rsidRPr="00DC5881">
        <w:rPr>
          <w:rFonts w:ascii="Arial" w:eastAsia="Arial" w:hAnsi="Arial"/>
          <w:color w:val="000000"/>
          <w:spacing w:val="-1"/>
          <w:highlight w:val="yellow"/>
        </w:rPr>
        <w:t>[date</w:t>
      </w:r>
      <w:proofErr w:type="gramStart"/>
      <w:r>
        <w:rPr>
          <w:rFonts w:ascii="Arial" w:eastAsia="Arial" w:hAnsi="Arial"/>
          <w:color w:val="000000"/>
          <w:spacing w:val="-1"/>
        </w:rPr>
        <w:t>].This</w:t>
      </w:r>
      <w:proofErr w:type="gramEnd"/>
      <w:r>
        <w:rPr>
          <w:rFonts w:ascii="Arial" w:eastAsia="Arial" w:hAnsi="Arial"/>
          <w:color w:val="000000"/>
          <w:spacing w:val="-1"/>
        </w:rPr>
        <w:t xml:space="preserve"> </w:t>
      </w:r>
      <w:r w:rsidR="00DC5881">
        <w:rPr>
          <w:rFonts w:ascii="Arial" w:eastAsia="Arial" w:hAnsi="Arial"/>
          <w:color w:val="000000"/>
          <w:spacing w:val="-1"/>
        </w:rPr>
        <w:t>c</w:t>
      </w:r>
      <w:r>
        <w:rPr>
          <w:rFonts w:ascii="Arial" w:eastAsia="Arial" w:hAnsi="Arial"/>
          <w:color w:val="000000"/>
          <w:spacing w:val="-1"/>
        </w:rPr>
        <w:t xml:space="preserve">hange will have no effect on your current policies, products and/or </w:t>
      </w:r>
      <w:r w:rsidR="00752341">
        <w:rPr>
          <w:rFonts w:ascii="Arial" w:eastAsia="Arial" w:hAnsi="Arial"/>
          <w:color w:val="000000"/>
          <w:spacing w:val="-1"/>
        </w:rPr>
        <w:t>i</w:t>
      </w:r>
      <w:r>
        <w:rPr>
          <w:rFonts w:ascii="Arial" w:eastAsia="Arial" w:hAnsi="Arial"/>
          <w:color w:val="000000"/>
          <w:spacing w:val="-1"/>
        </w:rPr>
        <w:t>nvestments.</w:t>
      </w:r>
    </w:p>
    <w:p w14:paraId="059B0D62" w14:textId="76CB898D" w:rsidR="00264B40" w:rsidRDefault="00000000" w:rsidP="00DC5881">
      <w:pPr>
        <w:spacing w:before="125" w:after="104" w:line="252" w:lineRule="exact"/>
        <w:ind w:right="792"/>
        <w:jc w:val="both"/>
        <w:textAlignment w:val="baseline"/>
        <w:rPr>
          <w:rFonts w:ascii="Arial" w:eastAsia="Arial" w:hAnsi="Arial"/>
          <w:color w:val="000000"/>
        </w:rPr>
      </w:pPr>
      <w:r>
        <w:rPr>
          <w:rFonts w:ascii="Arial" w:eastAsia="Arial" w:hAnsi="Arial"/>
          <w:color w:val="000000"/>
        </w:rPr>
        <w:t xml:space="preserve">If you have any questions or concerns with the transfer, you do not wish to transfer your file to </w:t>
      </w:r>
      <w:r w:rsidRPr="00DC5881">
        <w:rPr>
          <w:rFonts w:ascii="Arial" w:eastAsia="Arial" w:hAnsi="Arial"/>
          <w:color w:val="000000"/>
          <w:highlight w:val="yellow"/>
        </w:rPr>
        <w:t>[New Licensee]</w:t>
      </w:r>
      <w:r>
        <w:rPr>
          <w:rFonts w:ascii="Arial" w:eastAsia="Arial" w:hAnsi="Arial"/>
          <w:color w:val="000000"/>
        </w:rPr>
        <w:t xml:space="preserve"> and </w:t>
      </w:r>
      <w:r w:rsidR="00DC5881" w:rsidRPr="00DC5881">
        <w:rPr>
          <w:rFonts w:ascii="Arial" w:eastAsia="Arial" w:hAnsi="Arial"/>
          <w:color w:val="000000"/>
          <w:highlight w:val="yellow"/>
        </w:rPr>
        <w:t>[</w:t>
      </w:r>
      <w:r w:rsidRPr="00DC5881">
        <w:rPr>
          <w:rFonts w:ascii="Arial" w:eastAsia="Arial" w:hAnsi="Arial"/>
          <w:color w:val="000000"/>
          <w:highlight w:val="yellow"/>
        </w:rPr>
        <w:t>New Representatives]</w:t>
      </w:r>
      <w:r>
        <w:rPr>
          <w:rFonts w:ascii="Arial" w:eastAsia="Arial" w:hAnsi="Arial"/>
          <w:color w:val="000000"/>
        </w:rPr>
        <w:t xml:space="preserve"> or you wish for </w:t>
      </w:r>
      <w:r w:rsidRPr="00DC5881">
        <w:rPr>
          <w:rFonts w:ascii="Arial" w:eastAsia="Arial" w:hAnsi="Arial"/>
          <w:color w:val="000000"/>
          <w:highlight w:val="yellow"/>
        </w:rPr>
        <w:t>[Current Licensee]</w:t>
      </w:r>
      <w:r>
        <w:rPr>
          <w:rFonts w:ascii="Arial" w:eastAsia="Arial" w:hAnsi="Arial"/>
          <w:color w:val="000000"/>
        </w:rPr>
        <w:t xml:space="preserve"> to continue to provide financial services to you, please write to us using the following contact details within 14 days of the date of this letter:</w:t>
      </w:r>
    </w:p>
    <w:p w14:paraId="6691CBA7" w14:textId="50312781" w:rsidR="00DC5881" w:rsidRDefault="00DC5881" w:rsidP="00DC5881">
      <w:pPr>
        <w:spacing w:before="125" w:after="104" w:line="252" w:lineRule="exact"/>
        <w:ind w:right="792"/>
        <w:jc w:val="both"/>
        <w:textAlignment w:val="baseline"/>
        <w:rPr>
          <w:rFonts w:ascii="Arial" w:eastAsia="Arial" w:hAnsi="Arial"/>
          <w:color w:val="000000"/>
        </w:rPr>
      </w:pPr>
      <w:r w:rsidRPr="00DC5881">
        <w:rPr>
          <w:rFonts w:ascii="Arial" w:eastAsia="Arial" w:hAnsi="Arial"/>
          <w:color w:val="000000"/>
          <w:highlight w:val="yellow"/>
        </w:rPr>
        <w:t>[Insert email and physical mailing address</w:t>
      </w:r>
      <w:r>
        <w:rPr>
          <w:rFonts w:ascii="Arial" w:eastAsia="Arial" w:hAnsi="Arial"/>
          <w:color w:val="000000"/>
        </w:rPr>
        <w:t>]</w:t>
      </w:r>
    </w:p>
    <w:p w14:paraId="1980809E" w14:textId="5AEC7486" w:rsidR="00264B40" w:rsidRDefault="00000000" w:rsidP="00DC5881">
      <w:pPr>
        <w:spacing w:line="238" w:lineRule="exact"/>
        <w:ind w:right="864"/>
        <w:jc w:val="both"/>
        <w:textAlignment w:val="baseline"/>
        <w:rPr>
          <w:rFonts w:ascii="Arial" w:eastAsia="Arial" w:hAnsi="Arial"/>
          <w:color w:val="000000"/>
        </w:rPr>
      </w:pPr>
      <w:r>
        <w:rPr>
          <w:rFonts w:ascii="Arial" w:eastAsia="Arial" w:hAnsi="Arial"/>
          <w:color w:val="000000"/>
        </w:rPr>
        <w:t xml:space="preserve">If we do not hear from you within 14 days from the date of this letter, then it will be assumed that you do not object to the transfer of your personal documents and information to </w:t>
      </w:r>
      <w:r w:rsidRPr="00DC5881">
        <w:rPr>
          <w:rFonts w:ascii="Arial" w:eastAsia="Arial" w:hAnsi="Arial"/>
          <w:color w:val="000000"/>
          <w:highlight w:val="yellow"/>
        </w:rPr>
        <w:t>[New Licensee]</w:t>
      </w:r>
      <w:r w:rsidR="00DC5881">
        <w:rPr>
          <w:rFonts w:ascii="Arial" w:eastAsia="Arial" w:hAnsi="Arial"/>
          <w:color w:val="000000"/>
        </w:rPr>
        <w:t xml:space="preserve"> </w:t>
      </w:r>
      <w:r>
        <w:rPr>
          <w:rFonts w:ascii="Arial" w:eastAsia="Arial" w:hAnsi="Arial"/>
          <w:color w:val="000000"/>
        </w:rPr>
        <w:t xml:space="preserve">and </w:t>
      </w:r>
      <w:r w:rsidR="00DC5881" w:rsidRPr="00DC5881">
        <w:rPr>
          <w:rFonts w:ascii="Arial" w:eastAsia="Arial" w:hAnsi="Arial"/>
          <w:color w:val="000000"/>
          <w:highlight w:val="yellow"/>
        </w:rPr>
        <w:t>[</w:t>
      </w:r>
      <w:r w:rsidRPr="00DC5881">
        <w:rPr>
          <w:rFonts w:ascii="Arial" w:eastAsia="Arial" w:hAnsi="Arial"/>
          <w:color w:val="000000"/>
          <w:highlight w:val="yellow"/>
        </w:rPr>
        <w:t>New Representatives</w:t>
      </w:r>
      <w:r>
        <w:rPr>
          <w:rFonts w:ascii="Arial" w:eastAsia="Arial" w:hAnsi="Arial"/>
          <w:color w:val="000000"/>
        </w:rPr>
        <w:t>].</w:t>
      </w:r>
    </w:p>
    <w:p w14:paraId="71D2F2A1" w14:textId="6EA61E9F" w:rsidR="00264B40" w:rsidRDefault="00683FAE" w:rsidP="00DC5881">
      <w:pPr>
        <w:spacing w:before="121" w:after="464"/>
        <w:ind w:right="1080"/>
        <w:jc w:val="both"/>
        <w:textAlignment w:val="baseline"/>
        <w:rPr>
          <w:rFonts w:ascii="Arial" w:eastAsia="Arial" w:hAnsi="Arial"/>
          <w:color w:val="000000"/>
        </w:rPr>
      </w:pPr>
      <w:r>
        <w:rPr>
          <w:rFonts w:ascii="Arial" w:eastAsia="Arial" w:hAnsi="Arial"/>
          <w:color w:val="000000"/>
        </w:rPr>
        <w:t>If you have any questions in relation to this issue, please do not hesitate to contact me on [insert number]. Alternatively, you may choose to contact the Current Licensee on [insert number].</w:t>
      </w:r>
    </w:p>
    <w:p w14:paraId="37F44D85" w14:textId="77777777" w:rsidR="00752341" w:rsidRDefault="00752341" w:rsidP="00DC5881">
      <w:pPr>
        <w:spacing w:before="120" w:after="120"/>
        <w:textAlignment w:val="baseline"/>
        <w:rPr>
          <w:rFonts w:ascii="Arial" w:eastAsia="Arial" w:hAnsi="Arial"/>
          <w:color w:val="000000"/>
        </w:rPr>
      </w:pPr>
    </w:p>
    <w:p w14:paraId="5B2F048E" w14:textId="77777777" w:rsidR="00DC5881" w:rsidRDefault="00DC5881" w:rsidP="00DC5881">
      <w:pPr>
        <w:spacing w:before="120" w:after="120"/>
        <w:textAlignment w:val="baseline"/>
        <w:rPr>
          <w:rFonts w:ascii="Arial" w:eastAsia="Arial" w:hAnsi="Arial"/>
          <w:color w:val="000000"/>
        </w:rPr>
      </w:pPr>
    </w:p>
    <w:p w14:paraId="44B30466" w14:textId="25FB623C" w:rsidR="00264B40" w:rsidRDefault="00000000" w:rsidP="00DC5881">
      <w:pPr>
        <w:spacing w:before="120" w:after="120"/>
        <w:textAlignment w:val="baseline"/>
        <w:rPr>
          <w:rFonts w:ascii="Arial" w:eastAsia="Arial" w:hAnsi="Arial"/>
          <w:color w:val="000000"/>
        </w:rPr>
      </w:pPr>
      <w:r>
        <w:rPr>
          <w:rFonts w:ascii="Arial" w:eastAsia="Arial" w:hAnsi="Arial"/>
          <w:color w:val="000000"/>
        </w:rPr>
        <w:t>Yours faithfully</w:t>
      </w:r>
    </w:p>
    <w:p w14:paraId="22BC84EA" w14:textId="77777777" w:rsidR="00264B40" w:rsidRDefault="00000000" w:rsidP="00DC5881">
      <w:pPr>
        <w:shd w:val="solid" w:color="FFFF00" w:fill="FFFF00"/>
        <w:spacing w:before="120" w:after="120"/>
        <w:ind w:right="6571"/>
        <w:textAlignment w:val="baseline"/>
        <w:rPr>
          <w:rFonts w:ascii="Arial" w:eastAsia="Arial" w:hAnsi="Arial"/>
          <w:color w:val="000000"/>
          <w:spacing w:val="-3"/>
        </w:rPr>
      </w:pPr>
      <w:r>
        <w:rPr>
          <w:rFonts w:ascii="Arial" w:eastAsia="Arial" w:hAnsi="Arial"/>
          <w:color w:val="000000"/>
          <w:spacing w:val="-3"/>
        </w:rPr>
        <w:t>[Sub-Authorised Representative]</w:t>
      </w:r>
    </w:p>
    <w:p w14:paraId="3543BFE7" w14:textId="77777777" w:rsidR="00264B40" w:rsidRDefault="00000000" w:rsidP="00DC5881">
      <w:pPr>
        <w:shd w:val="solid" w:color="FFFF00" w:fill="FFFF00"/>
        <w:spacing w:before="120" w:after="120"/>
        <w:ind w:right="8971"/>
        <w:jc w:val="right"/>
        <w:textAlignment w:val="baseline"/>
        <w:rPr>
          <w:rFonts w:ascii="Arial" w:eastAsia="Arial" w:hAnsi="Arial"/>
          <w:color w:val="000000"/>
          <w:spacing w:val="-9"/>
        </w:rPr>
      </w:pPr>
      <w:r>
        <w:rPr>
          <w:rFonts w:ascii="Arial" w:eastAsia="Arial" w:hAnsi="Arial"/>
          <w:color w:val="000000"/>
          <w:spacing w:val="-9"/>
        </w:rPr>
        <w:t>Director</w:t>
      </w:r>
    </w:p>
    <w:p w14:paraId="0325D1EB" w14:textId="77777777" w:rsidR="00264B40" w:rsidRDefault="00000000" w:rsidP="00DC5881">
      <w:pPr>
        <w:shd w:val="solid" w:color="FFFF00" w:fill="FFFF00"/>
        <w:spacing w:before="120" w:after="120"/>
        <w:ind w:right="5995"/>
        <w:textAlignment w:val="baseline"/>
        <w:rPr>
          <w:rFonts w:ascii="Arial" w:eastAsia="Arial" w:hAnsi="Arial"/>
          <w:color w:val="000000"/>
          <w:spacing w:val="-3"/>
        </w:rPr>
      </w:pPr>
      <w:r>
        <w:rPr>
          <w:rFonts w:ascii="Arial" w:eastAsia="Arial" w:hAnsi="Arial"/>
          <w:color w:val="000000"/>
          <w:spacing w:val="-3"/>
        </w:rPr>
        <w:t>[Corporate Authorised Representative]</w:t>
      </w:r>
    </w:p>
    <w:p w14:paraId="6D57BA19" w14:textId="77777777" w:rsidR="00264B40" w:rsidRDefault="00264B40" w:rsidP="00DC5881">
      <w:pPr>
        <w:spacing w:before="120" w:after="120"/>
        <w:sectPr w:rsidR="00264B40" w:rsidSect="00752341">
          <w:pgSz w:w="11914" w:h="16838"/>
          <w:pgMar w:top="1340" w:right="716" w:bottom="542" w:left="1418" w:header="720" w:footer="290" w:gutter="0"/>
          <w:cols w:space="720"/>
        </w:sectPr>
      </w:pPr>
    </w:p>
    <w:p w14:paraId="1CCF8FD3" w14:textId="77777777" w:rsidR="0006529A" w:rsidRDefault="0006529A">
      <w:pPr>
        <w:rPr>
          <w:rFonts w:ascii="Arial" w:eastAsia="Arial" w:hAnsi="Arial" w:cstheme="majorBidi"/>
          <w:b/>
          <w:bCs/>
          <w:sz w:val="32"/>
          <w:szCs w:val="32"/>
        </w:rPr>
      </w:pPr>
      <w:r>
        <w:br w:type="page"/>
      </w:r>
    </w:p>
    <w:p w14:paraId="4BCF27E9" w14:textId="7413206B" w:rsidR="00264B40" w:rsidRDefault="00000000" w:rsidP="0006529A">
      <w:pPr>
        <w:pStyle w:val="Heading1"/>
      </w:pPr>
      <w:bookmarkStart w:id="42" w:name="_Toc185993187"/>
      <w:r>
        <w:lastRenderedPageBreak/>
        <w:t>Schedule 3</w:t>
      </w:r>
      <w:bookmarkEnd w:id="42"/>
    </w:p>
    <w:p w14:paraId="653AF7F3" w14:textId="77777777" w:rsidR="00264B40" w:rsidRDefault="00000000">
      <w:pPr>
        <w:spacing w:after="11751" w:line="560" w:lineRule="exact"/>
        <w:textAlignment w:val="baseline"/>
        <w:rPr>
          <w:rFonts w:ascii="Arial" w:eastAsia="Arial" w:hAnsi="Arial"/>
          <w:b/>
          <w:color w:val="000000"/>
        </w:rPr>
      </w:pPr>
      <w:r>
        <w:rPr>
          <w:rFonts w:ascii="Arial" w:eastAsia="Arial" w:hAnsi="Arial"/>
          <w:b/>
          <w:color w:val="000000"/>
        </w:rPr>
        <w:t xml:space="preserve">Exit Processes </w:t>
      </w:r>
      <w:r>
        <w:rPr>
          <w:rFonts w:ascii="Arial" w:eastAsia="Arial" w:hAnsi="Arial"/>
          <w:b/>
          <w:color w:val="000000"/>
        </w:rPr>
        <w:br/>
        <w:t>NIL</w:t>
      </w:r>
    </w:p>
    <w:p w14:paraId="22470B1B" w14:textId="1D3F40FE" w:rsidR="00A404DD" w:rsidRDefault="00A404DD">
      <w:r>
        <w:br w:type="page"/>
      </w:r>
    </w:p>
    <w:p w14:paraId="1436433C" w14:textId="302787AA" w:rsidR="00264B40" w:rsidRDefault="00000000">
      <w:pPr>
        <w:spacing w:before="273" w:line="254" w:lineRule="exact"/>
        <w:ind w:left="72"/>
        <w:textAlignment w:val="baseline"/>
        <w:rPr>
          <w:rFonts w:ascii="Arial" w:eastAsia="Arial" w:hAnsi="Arial"/>
          <w:b/>
          <w:color w:val="000000"/>
          <w:spacing w:val="-1"/>
        </w:rPr>
      </w:pPr>
      <w:r>
        <w:rPr>
          <w:rFonts w:ascii="Arial" w:eastAsia="Arial" w:hAnsi="Arial"/>
          <w:b/>
          <w:color w:val="000000"/>
          <w:spacing w:val="-1"/>
        </w:rPr>
        <w:lastRenderedPageBreak/>
        <w:t xml:space="preserve">EXECUTED </w:t>
      </w:r>
      <w:r>
        <w:rPr>
          <w:rFonts w:ascii="Arial" w:eastAsia="Arial" w:hAnsi="Arial"/>
          <w:color w:val="000000"/>
          <w:spacing w:val="-1"/>
        </w:rPr>
        <w:t>as a Deed</w:t>
      </w:r>
    </w:p>
    <w:p w14:paraId="00BE13D1" w14:textId="77777777" w:rsidR="00264B40" w:rsidRDefault="00000000">
      <w:pPr>
        <w:tabs>
          <w:tab w:val="left" w:pos="4824"/>
        </w:tabs>
        <w:spacing w:before="365" w:line="254" w:lineRule="exact"/>
        <w:ind w:left="72"/>
        <w:textAlignment w:val="baseline"/>
        <w:rPr>
          <w:rFonts w:ascii="Arial" w:eastAsia="Arial" w:hAnsi="Arial"/>
          <w:b/>
          <w:color w:val="000000"/>
        </w:rPr>
      </w:pPr>
      <w:r>
        <w:rPr>
          <w:rFonts w:ascii="Arial" w:eastAsia="Arial" w:hAnsi="Arial"/>
          <w:b/>
          <w:color w:val="000000"/>
        </w:rPr>
        <w:t>SIGNED, SEALED and DELIVERED by</w:t>
      </w:r>
      <w:r>
        <w:rPr>
          <w:rFonts w:ascii="Arial" w:eastAsia="Arial" w:hAnsi="Arial"/>
          <w:b/>
          <w:color w:val="000000"/>
        </w:rPr>
        <w:tab/>
      </w:r>
      <w:r>
        <w:rPr>
          <w:rFonts w:ascii="Arial" w:eastAsia="Arial" w:hAnsi="Arial"/>
          <w:color w:val="000000"/>
        </w:rPr>
        <w:t>)</w:t>
      </w:r>
    </w:p>
    <w:p w14:paraId="170AE330" w14:textId="19E41C90" w:rsidR="00264B40" w:rsidRDefault="00000000">
      <w:pPr>
        <w:tabs>
          <w:tab w:val="left" w:pos="4824"/>
        </w:tabs>
        <w:spacing w:before="3" w:line="254" w:lineRule="exact"/>
        <w:ind w:left="72"/>
        <w:textAlignment w:val="baseline"/>
        <w:rPr>
          <w:rFonts w:ascii="Arial" w:eastAsia="Arial" w:hAnsi="Arial"/>
          <w:b/>
          <w:color w:val="000000"/>
          <w:spacing w:val="1"/>
        </w:rPr>
      </w:pPr>
      <w:r>
        <w:rPr>
          <w:rFonts w:ascii="Arial" w:eastAsia="Arial" w:hAnsi="Arial"/>
          <w:b/>
          <w:color w:val="000000"/>
          <w:spacing w:val="1"/>
        </w:rPr>
        <w:tab/>
      </w:r>
      <w:r>
        <w:rPr>
          <w:rFonts w:ascii="Arial" w:eastAsia="Arial" w:hAnsi="Arial"/>
          <w:color w:val="000000"/>
          <w:spacing w:val="1"/>
        </w:rPr>
        <w:t>)</w:t>
      </w:r>
    </w:p>
    <w:p w14:paraId="17BA6D00" w14:textId="5F289056" w:rsidR="00264B40" w:rsidRDefault="00000000">
      <w:pPr>
        <w:tabs>
          <w:tab w:val="left" w:pos="4824"/>
        </w:tabs>
        <w:spacing w:line="253" w:lineRule="exact"/>
        <w:ind w:left="72"/>
        <w:textAlignment w:val="baseline"/>
        <w:rPr>
          <w:rFonts w:ascii="Arial" w:eastAsia="Arial" w:hAnsi="Arial"/>
          <w:b/>
          <w:color w:val="000000"/>
        </w:rPr>
      </w:pPr>
      <w:r>
        <w:rPr>
          <w:rFonts w:ascii="Arial" w:eastAsia="Arial" w:hAnsi="Arial"/>
          <w:b/>
          <w:color w:val="000000"/>
        </w:rPr>
        <w:t>ABN:</w:t>
      </w:r>
      <w:r>
        <w:rPr>
          <w:rFonts w:ascii="Arial" w:eastAsia="Arial" w:hAnsi="Arial"/>
          <w:b/>
          <w:color w:val="000000"/>
        </w:rPr>
        <w:tab/>
      </w:r>
      <w:r>
        <w:rPr>
          <w:rFonts w:ascii="Arial" w:eastAsia="Arial" w:hAnsi="Arial"/>
          <w:color w:val="000000"/>
        </w:rPr>
        <w:t xml:space="preserve">) </w:t>
      </w:r>
      <w:r>
        <w:rPr>
          <w:rFonts w:ascii="Arial" w:eastAsia="Arial" w:hAnsi="Arial"/>
          <w:color w:val="000000"/>
        </w:rPr>
        <w:br/>
        <w:t>in accordance with section 127 of the</w:t>
      </w:r>
    </w:p>
    <w:p w14:paraId="65F45FB1" w14:textId="77777777" w:rsidR="00264B40" w:rsidRDefault="00000000">
      <w:pPr>
        <w:spacing w:before="12" w:line="247" w:lineRule="exact"/>
        <w:ind w:left="72"/>
        <w:textAlignment w:val="baseline"/>
        <w:rPr>
          <w:rFonts w:ascii="Arial" w:eastAsia="Arial" w:hAnsi="Arial"/>
          <w:i/>
          <w:color w:val="000000"/>
        </w:rPr>
      </w:pPr>
      <w:r>
        <w:rPr>
          <w:rFonts w:ascii="Arial" w:eastAsia="Arial" w:hAnsi="Arial"/>
          <w:i/>
          <w:color w:val="000000"/>
        </w:rPr>
        <w:t xml:space="preserve">Corporations Act 2001 </w:t>
      </w:r>
      <w:r>
        <w:rPr>
          <w:rFonts w:ascii="Arial" w:eastAsia="Arial" w:hAnsi="Arial"/>
          <w:color w:val="000000"/>
        </w:rPr>
        <w:t>(Cth)</w:t>
      </w:r>
    </w:p>
    <w:p w14:paraId="6B0804D1" w14:textId="77777777" w:rsidR="00264B40" w:rsidRDefault="00000000" w:rsidP="0006529A">
      <w:pPr>
        <w:tabs>
          <w:tab w:val="left" w:pos="5112"/>
        </w:tabs>
        <w:spacing w:before="600"/>
        <w:ind w:left="74"/>
        <w:textAlignment w:val="baseline"/>
        <w:rPr>
          <w:rFonts w:ascii="Arial" w:eastAsia="Arial" w:hAnsi="Arial"/>
          <w:color w:val="000000"/>
        </w:rPr>
      </w:pPr>
      <w:r>
        <w:rPr>
          <w:rFonts w:ascii="Arial" w:eastAsia="Arial" w:hAnsi="Arial"/>
          <w:color w:val="000000"/>
        </w:rPr>
        <w:t>Signature of Director</w:t>
      </w:r>
      <w:r>
        <w:rPr>
          <w:rFonts w:ascii="Arial" w:eastAsia="Arial" w:hAnsi="Arial"/>
          <w:color w:val="000000"/>
        </w:rPr>
        <w:tab/>
        <w:t>Signature of Director</w:t>
      </w:r>
    </w:p>
    <w:p w14:paraId="2DADC3A8" w14:textId="77777777" w:rsidR="00264B40" w:rsidRDefault="00000000" w:rsidP="0006529A">
      <w:pPr>
        <w:tabs>
          <w:tab w:val="left" w:pos="5112"/>
        </w:tabs>
        <w:spacing w:before="600" w:line="247" w:lineRule="exact"/>
        <w:ind w:left="74"/>
        <w:textAlignment w:val="baseline"/>
        <w:rPr>
          <w:rFonts w:ascii="Arial" w:eastAsia="Arial" w:hAnsi="Arial"/>
          <w:color w:val="000000"/>
        </w:rPr>
      </w:pPr>
      <w:r>
        <w:rPr>
          <w:rFonts w:ascii="Arial" w:eastAsia="Arial" w:hAnsi="Arial"/>
          <w:color w:val="000000"/>
        </w:rPr>
        <w:t>Name of Director</w:t>
      </w:r>
      <w:r>
        <w:rPr>
          <w:rFonts w:ascii="Arial" w:eastAsia="Arial" w:hAnsi="Arial"/>
          <w:color w:val="000000"/>
        </w:rPr>
        <w:tab/>
        <w:t>Name of Director</w:t>
      </w:r>
    </w:p>
    <w:p w14:paraId="7E37D613" w14:textId="77777777" w:rsidR="00264B40" w:rsidRDefault="00000000" w:rsidP="0006529A">
      <w:pPr>
        <w:tabs>
          <w:tab w:val="left" w:pos="5112"/>
        </w:tabs>
        <w:spacing w:before="240"/>
        <w:ind w:left="74"/>
        <w:textAlignment w:val="baseline"/>
        <w:rPr>
          <w:rFonts w:ascii="Arial" w:eastAsia="Arial" w:hAnsi="Arial"/>
          <w:color w:val="000000"/>
        </w:rPr>
      </w:pPr>
      <w:r>
        <w:rPr>
          <w:rFonts w:ascii="Arial" w:eastAsia="Arial" w:hAnsi="Arial"/>
          <w:color w:val="000000"/>
        </w:rPr>
        <w:t>Date</w:t>
      </w:r>
      <w:r>
        <w:rPr>
          <w:rFonts w:ascii="Arial" w:eastAsia="Arial" w:hAnsi="Arial"/>
          <w:color w:val="000000"/>
        </w:rPr>
        <w:tab/>
        <w:t>Date</w:t>
      </w:r>
    </w:p>
    <w:tbl>
      <w:tblPr>
        <w:tblW w:w="0" w:type="auto"/>
        <w:tblInd w:w="142" w:type="dxa"/>
        <w:tblLayout w:type="fixed"/>
        <w:tblCellMar>
          <w:left w:w="0" w:type="dxa"/>
          <w:right w:w="0" w:type="dxa"/>
        </w:tblCellMar>
        <w:tblLook w:val="04A0" w:firstRow="1" w:lastRow="0" w:firstColumn="1" w:lastColumn="0" w:noHBand="0" w:noVBand="1"/>
      </w:tblPr>
      <w:tblGrid>
        <w:gridCol w:w="9444"/>
        <w:gridCol w:w="134"/>
      </w:tblGrid>
      <w:tr w:rsidR="00264B40" w14:paraId="1D6C3256" w14:textId="77777777" w:rsidTr="0006529A">
        <w:trPr>
          <w:trHeight w:hRule="exact" w:val="4577"/>
        </w:trPr>
        <w:tc>
          <w:tcPr>
            <w:tcW w:w="9444" w:type="dxa"/>
            <w:tcBorders>
              <w:top w:val="single" w:sz="4" w:space="0" w:color="000000"/>
              <w:left w:val="none" w:sz="0" w:space="0" w:color="020000"/>
              <w:bottom w:val="single" w:sz="7" w:space="0" w:color="000000"/>
              <w:right w:val="none" w:sz="0" w:space="0" w:color="020000"/>
            </w:tcBorders>
          </w:tcPr>
          <w:p w14:paraId="3F1C9322" w14:textId="77777777" w:rsidR="00264B40" w:rsidRDefault="00000000">
            <w:pPr>
              <w:tabs>
                <w:tab w:val="left" w:pos="4824"/>
              </w:tabs>
              <w:spacing w:before="896" w:line="254" w:lineRule="exact"/>
              <w:ind w:left="72"/>
              <w:textAlignment w:val="baseline"/>
              <w:rPr>
                <w:rFonts w:ascii="Arial" w:eastAsia="Arial" w:hAnsi="Arial"/>
                <w:b/>
                <w:color w:val="000000"/>
              </w:rPr>
            </w:pPr>
            <w:r>
              <w:rPr>
                <w:rFonts w:ascii="Arial" w:eastAsia="Arial" w:hAnsi="Arial"/>
                <w:b/>
                <w:color w:val="000000"/>
              </w:rPr>
              <w:t>SIGNED, SEALED and DELIVERED by</w:t>
            </w:r>
            <w:r>
              <w:rPr>
                <w:rFonts w:ascii="Arial" w:eastAsia="Arial" w:hAnsi="Arial"/>
                <w:b/>
                <w:color w:val="000000"/>
              </w:rPr>
              <w:tab/>
            </w:r>
            <w:r w:rsidRPr="0006529A">
              <w:rPr>
                <w:rFonts w:ascii="Arial" w:eastAsia="Arial" w:hAnsi="Arial"/>
                <w:b/>
                <w:color w:val="000000"/>
              </w:rPr>
              <w:t>)</w:t>
            </w:r>
          </w:p>
          <w:p w14:paraId="46455F7C" w14:textId="32360CC8" w:rsidR="00264B40" w:rsidRDefault="00000000">
            <w:pPr>
              <w:tabs>
                <w:tab w:val="left" w:pos="4824"/>
              </w:tabs>
              <w:spacing w:before="3" w:line="254" w:lineRule="exact"/>
              <w:ind w:left="72"/>
              <w:textAlignment w:val="baseline"/>
              <w:rPr>
                <w:rFonts w:ascii="Arial" w:eastAsia="Arial" w:hAnsi="Arial"/>
                <w:b/>
                <w:color w:val="000000"/>
              </w:rPr>
            </w:pPr>
            <w:r>
              <w:rPr>
                <w:rFonts w:ascii="Arial" w:eastAsia="Arial" w:hAnsi="Arial"/>
                <w:b/>
                <w:color w:val="000000"/>
              </w:rPr>
              <w:tab/>
            </w:r>
            <w:r>
              <w:rPr>
                <w:rFonts w:ascii="Arial" w:eastAsia="Arial" w:hAnsi="Arial"/>
                <w:color w:val="000000"/>
              </w:rPr>
              <w:t>)</w:t>
            </w:r>
          </w:p>
          <w:p w14:paraId="6E6CF39B" w14:textId="5E9530D1" w:rsidR="00264B40" w:rsidRDefault="00000000">
            <w:pPr>
              <w:tabs>
                <w:tab w:val="left" w:pos="4824"/>
              </w:tabs>
              <w:spacing w:line="253" w:lineRule="exact"/>
              <w:ind w:left="72"/>
              <w:textAlignment w:val="baseline"/>
              <w:rPr>
                <w:rFonts w:ascii="Arial" w:eastAsia="Arial" w:hAnsi="Arial"/>
                <w:b/>
                <w:color w:val="000000"/>
              </w:rPr>
            </w:pPr>
            <w:proofErr w:type="gramStart"/>
            <w:r>
              <w:rPr>
                <w:rFonts w:ascii="Arial" w:eastAsia="Arial" w:hAnsi="Arial"/>
                <w:b/>
                <w:color w:val="000000"/>
              </w:rPr>
              <w:t>ABN :</w:t>
            </w:r>
            <w:proofErr w:type="gramEnd"/>
            <w:r>
              <w:rPr>
                <w:rFonts w:ascii="Arial" w:eastAsia="Arial" w:hAnsi="Arial"/>
                <w:b/>
                <w:color w:val="000000"/>
              </w:rPr>
              <w:tab/>
            </w:r>
            <w:r>
              <w:rPr>
                <w:rFonts w:ascii="Arial" w:eastAsia="Arial" w:hAnsi="Arial"/>
                <w:color w:val="000000"/>
              </w:rPr>
              <w:t xml:space="preserve">) </w:t>
            </w:r>
            <w:r>
              <w:rPr>
                <w:rFonts w:ascii="Arial" w:eastAsia="Arial" w:hAnsi="Arial"/>
                <w:color w:val="000000"/>
              </w:rPr>
              <w:br/>
              <w:t>in accordance with section 127 of the</w:t>
            </w:r>
          </w:p>
          <w:p w14:paraId="64CA8029" w14:textId="77777777" w:rsidR="00264B40" w:rsidRDefault="00000000">
            <w:pPr>
              <w:spacing w:before="12" w:line="247" w:lineRule="exact"/>
              <w:ind w:left="72"/>
              <w:textAlignment w:val="baseline"/>
              <w:rPr>
                <w:rFonts w:ascii="Arial" w:eastAsia="Arial" w:hAnsi="Arial"/>
                <w:i/>
                <w:color w:val="000000"/>
              </w:rPr>
            </w:pPr>
            <w:r>
              <w:rPr>
                <w:rFonts w:ascii="Arial" w:eastAsia="Arial" w:hAnsi="Arial"/>
                <w:i/>
                <w:color w:val="000000"/>
              </w:rPr>
              <w:t xml:space="preserve">Corporations Act 2001 </w:t>
            </w:r>
            <w:r>
              <w:rPr>
                <w:rFonts w:ascii="Arial" w:eastAsia="Arial" w:hAnsi="Arial"/>
                <w:color w:val="000000"/>
              </w:rPr>
              <w:t>(Cth)</w:t>
            </w:r>
          </w:p>
          <w:p w14:paraId="2D51B252" w14:textId="77777777" w:rsidR="0006529A" w:rsidRDefault="0006529A" w:rsidP="0006529A">
            <w:pPr>
              <w:tabs>
                <w:tab w:val="left" w:pos="5112"/>
              </w:tabs>
              <w:spacing w:before="600"/>
              <w:ind w:left="74"/>
              <w:textAlignment w:val="baseline"/>
              <w:rPr>
                <w:rFonts w:ascii="Arial" w:eastAsia="Arial" w:hAnsi="Arial"/>
                <w:color w:val="000000"/>
              </w:rPr>
            </w:pPr>
            <w:r>
              <w:rPr>
                <w:rFonts w:ascii="Arial" w:eastAsia="Arial" w:hAnsi="Arial"/>
                <w:color w:val="000000"/>
              </w:rPr>
              <w:t>Signature of Director</w:t>
            </w:r>
            <w:r>
              <w:rPr>
                <w:rFonts w:ascii="Arial" w:eastAsia="Arial" w:hAnsi="Arial"/>
                <w:color w:val="000000"/>
              </w:rPr>
              <w:tab/>
              <w:t>Signature of Director</w:t>
            </w:r>
          </w:p>
          <w:p w14:paraId="3232CCBB" w14:textId="77777777" w:rsidR="0006529A" w:rsidRDefault="0006529A" w:rsidP="0006529A">
            <w:pPr>
              <w:tabs>
                <w:tab w:val="left" w:pos="5112"/>
              </w:tabs>
              <w:spacing w:before="600" w:line="247" w:lineRule="exact"/>
              <w:ind w:left="74"/>
              <w:textAlignment w:val="baseline"/>
              <w:rPr>
                <w:rFonts w:ascii="Arial" w:eastAsia="Arial" w:hAnsi="Arial"/>
                <w:color w:val="000000"/>
              </w:rPr>
            </w:pPr>
            <w:r>
              <w:rPr>
                <w:rFonts w:ascii="Arial" w:eastAsia="Arial" w:hAnsi="Arial"/>
                <w:color w:val="000000"/>
              </w:rPr>
              <w:t>Name of Director</w:t>
            </w:r>
            <w:r>
              <w:rPr>
                <w:rFonts w:ascii="Arial" w:eastAsia="Arial" w:hAnsi="Arial"/>
                <w:color w:val="000000"/>
              </w:rPr>
              <w:tab/>
              <w:t>Name of Director</w:t>
            </w:r>
          </w:p>
          <w:p w14:paraId="1931E167" w14:textId="2659E699" w:rsidR="00264B40" w:rsidRDefault="0006529A" w:rsidP="0006529A">
            <w:pPr>
              <w:tabs>
                <w:tab w:val="left" w:pos="5112"/>
              </w:tabs>
              <w:spacing w:before="240"/>
              <w:ind w:left="74"/>
              <w:textAlignment w:val="baseline"/>
              <w:rPr>
                <w:rFonts w:ascii="Arial" w:eastAsia="Arial" w:hAnsi="Arial"/>
                <w:color w:val="000000"/>
              </w:rPr>
            </w:pPr>
            <w:r>
              <w:rPr>
                <w:rFonts w:ascii="Arial" w:eastAsia="Arial" w:hAnsi="Arial"/>
                <w:color w:val="000000"/>
              </w:rPr>
              <w:t>Date</w:t>
            </w:r>
            <w:r>
              <w:rPr>
                <w:rFonts w:ascii="Arial" w:eastAsia="Arial" w:hAnsi="Arial"/>
                <w:color w:val="000000"/>
              </w:rPr>
              <w:tab/>
            </w:r>
            <w:proofErr w:type="spellStart"/>
            <w:r>
              <w:rPr>
                <w:rFonts w:ascii="Arial" w:eastAsia="Arial" w:hAnsi="Arial"/>
                <w:color w:val="000000"/>
              </w:rPr>
              <w:t>Date</w:t>
            </w:r>
            <w:proofErr w:type="spellEnd"/>
          </w:p>
        </w:tc>
        <w:tc>
          <w:tcPr>
            <w:tcW w:w="134" w:type="dxa"/>
            <w:tcBorders>
              <w:top w:val="single" w:sz="4" w:space="0" w:color="000000"/>
              <w:left w:val="none" w:sz="0" w:space="0" w:color="020000"/>
              <w:bottom w:val="single" w:sz="7" w:space="0" w:color="000000"/>
              <w:right w:val="none" w:sz="0" w:space="0" w:color="020000"/>
            </w:tcBorders>
          </w:tcPr>
          <w:p w14:paraId="29A0EB36" w14:textId="77777777" w:rsidR="00264B40" w:rsidRDefault="00264B40"/>
        </w:tc>
      </w:tr>
      <w:tr w:rsidR="00264B40" w14:paraId="26BF4460" w14:textId="77777777" w:rsidTr="0006529A">
        <w:trPr>
          <w:trHeight w:hRule="exact" w:val="1037"/>
        </w:trPr>
        <w:tc>
          <w:tcPr>
            <w:tcW w:w="9444" w:type="dxa"/>
            <w:tcBorders>
              <w:top w:val="single" w:sz="7" w:space="0" w:color="000000"/>
              <w:left w:val="none" w:sz="0" w:space="0" w:color="000000"/>
              <w:bottom w:val="single" w:sz="7" w:space="0" w:color="333333"/>
              <w:right w:val="none" w:sz="0" w:space="0" w:color="000000"/>
            </w:tcBorders>
          </w:tcPr>
          <w:p w14:paraId="5AD3DE2A" w14:textId="77777777" w:rsidR="00264B40" w:rsidRDefault="00264B40"/>
        </w:tc>
        <w:tc>
          <w:tcPr>
            <w:tcW w:w="134" w:type="dxa"/>
            <w:tcBorders>
              <w:top w:val="single" w:sz="7" w:space="0" w:color="000000"/>
              <w:left w:val="none" w:sz="0" w:space="0" w:color="000000"/>
              <w:bottom w:val="none" w:sz="0" w:space="0" w:color="000000"/>
              <w:right w:val="none" w:sz="0" w:space="0" w:color="000000"/>
            </w:tcBorders>
          </w:tcPr>
          <w:p w14:paraId="0CFED1B2" w14:textId="77777777" w:rsidR="00264B40" w:rsidRDefault="00264B40"/>
        </w:tc>
      </w:tr>
    </w:tbl>
    <w:p w14:paraId="2D2CA6B8" w14:textId="77777777" w:rsidR="0006529A" w:rsidRDefault="0006529A">
      <w:pPr>
        <w:tabs>
          <w:tab w:val="right" w:pos="4896"/>
        </w:tabs>
        <w:spacing w:before="5" w:line="253" w:lineRule="exact"/>
        <w:textAlignment w:val="baseline"/>
        <w:rPr>
          <w:rFonts w:ascii="Arial" w:eastAsia="Arial" w:hAnsi="Arial"/>
          <w:b/>
          <w:color w:val="000000"/>
        </w:rPr>
      </w:pPr>
    </w:p>
    <w:p w14:paraId="3FE82F5A" w14:textId="77777777" w:rsidR="0006529A" w:rsidRDefault="0006529A">
      <w:pPr>
        <w:rPr>
          <w:rFonts w:ascii="Arial" w:eastAsia="Arial" w:hAnsi="Arial"/>
          <w:b/>
          <w:color w:val="000000"/>
        </w:rPr>
      </w:pPr>
      <w:r>
        <w:rPr>
          <w:rFonts w:ascii="Arial" w:eastAsia="Arial" w:hAnsi="Arial"/>
          <w:b/>
          <w:color w:val="000000"/>
        </w:rPr>
        <w:br w:type="page"/>
      </w:r>
    </w:p>
    <w:p w14:paraId="407FA1B8" w14:textId="2504B032" w:rsidR="00264B40" w:rsidRDefault="00000000">
      <w:pPr>
        <w:tabs>
          <w:tab w:val="right" w:pos="4896"/>
        </w:tabs>
        <w:spacing w:before="5" w:line="253" w:lineRule="exact"/>
        <w:textAlignment w:val="baseline"/>
        <w:rPr>
          <w:rFonts w:ascii="Arial" w:eastAsia="Arial" w:hAnsi="Arial"/>
          <w:b/>
          <w:color w:val="000000"/>
        </w:rPr>
      </w:pPr>
      <w:r>
        <w:rPr>
          <w:rFonts w:ascii="Arial" w:eastAsia="Arial" w:hAnsi="Arial"/>
          <w:b/>
          <w:color w:val="000000"/>
        </w:rPr>
        <w:lastRenderedPageBreak/>
        <w:t>SIGNED, SEALED and DELIVERED by</w:t>
      </w:r>
      <w:r>
        <w:rPr>
          <w:rFonts w:ascii="Arial" w:eastAsia="Arial" w:hAnsi="Arial"/>
          <w:b/>
          <w:color w:val="000000"/>
        </w:rPr>
        <w:tab/>
      </w:r>
      <w:r>
        <w:rPr>
          <w:rFonts w:ascii="Arial" w:eastAsia="Arial" w:hAnsi="Arial"/>
          <w:color w:val="000000"/>
        </w:rPr>
        <w:t>)</w:t>
      </w:r>
    </w:p>
    <w:p w14:paraId="7B6BEBA1" w14:textId="1C7EABCD" w:rsidR="00264B40" w:rsidRDefault="00000000">
      <w:pPr>
        <w:tabs>
          <w:tab w:val="right" w:pos="4896"/>
        </w:tabs>
        <w:spacing w:line="248" w:lineRule="exact"/>
        <w:textAlignment w:val="baseline"/>
        <w:rPr>
          <w:rFonts w:ascii="Arial" w:eastAsia="Arial" w:hAnsi="Arial"/>
          <w:b/>
          <w:color w:val="000000"/>
        </w:rPr>
      </w:pPr>
      <w:r>
        <w:rPr>
          <w:rFonts w:ascii="Arial" w:eastAsia="Arial" w:hAnsi="Arial"/>
          <w:b/>
          <w:color w:val="000000"/>
        </w:rPr>
        <w:tab/>
      </w:r>
      <w:r>
        <w:rPr>
          <w:rFonts w:ascii="Arial" w:eastAsia="Arial" w:hAnsi="Arial"/>
          <w:color w:val="000000"/>
        </w:rPr>
        <w:t>)</w:t>
      </w:r>
    </w:p>
    <w:p w14:paraId="763B6CE1" w14:textId="4F3E7444" w:rsidR="00264B40" w:rsidRDefault="00683FAE">
      <w:pPr>
        <w:spacing w:before="9" w:after="1222" w:line="253" w:lineRule="exact"/>
        <w:textAlignment w:val="baseline"/>
        <w:rPr>
          <w:rFonts w:ascii="Arial" w:eastAsia="Arial" w:hAnsi="Arial"/>
          <w:b/>
          <w:color w:val="000000"/>
        </w:rPr>
      </w:pPr>
      <w:r>
        <w:rPr>
          <w:rFonts w:ascii="Arial" w:eastAsia="Arial" w:hAnsi="Arial"/>
          <w:b/>
          <w:color w:val="000000"/>
        </w:rPr>
        <w:t xml:space="preserve">ABN: </w:t>
      </w:r>
      <w:r w:rsidR="0006529A">
        <w:rPr>
          <w:rFonts w:ascii="Arial" w:eastAsia="Arial" w:hAnsi="Arial"/>
          <w:b/>
          <w:color w:val="000000"/>
        </w:rPr>
        <w:br/>
      </w:r>
      <w:r>
        <w:rPr>
          <w:rFonts w:ascii="Arial" w:eastAsia="Arial" w:hAnsi="Arial"/>
          <w:color w:val="000000"/>
        </w:rPr>
        <w:t xml:space="preserve">in accordance with </w:t>
      </w:r>
      <w:proofErr w:type="gramStart"/>
      <w:r>
        <w:rPr>
          <w:rFonts w:ascii="Arial" w:eastAsia="Arial" w:hAnsi="Arial"/>
          <w:color w:val="000000"/>
        </w:rPr>
        <w:t>section )</w:t>
      </w:r>
      <w:proofErr w:type="gramEnd"/>
      <w:r>
        <w:rPr>
          <w:rFonts w:ascii="Arial" w:eastAsia="Arial" w:hAnsi="Arial"/>
          <w:color w:val="000000"/>
        </w:rPr>
        <w:t xml:space="preserve"> 127 of the </w:t>
      </w:r>
      <w:r>
        <w:rPr>
          <w:rFonts w:ascii="Arial" w:eastAsia="Arial" w:hAnsi="Arial"/>
          <w:i/>
          <w:color w:val="000000"/>
        </w:rPr>
        <w:t xml:space="preserve">Corporations Act 2001 </w:t>
      </w:r>
      <w:r>
        <w:rPr>
          <w:rFonts w:ascii="Arial" w:eastAsia="Arial" w:hAnsi="Arial"/>
          <w:color w:val="000000"/>
        </w:rPr>
        <w:t>(Cth)</w:t>
      </w:r>
    </w:p>
    <w:p w14:paraId="19B56653" w14:textId="77777777" w:rsidR="0006529A" w:rsidRDefault="0006529A" w:rsidP="0006529A">
      <w:pPr>
        <w:tabs>
          <w:tab w:val="left" w:pos="5112"/>
        </w:tabs>
        <w:spacing w:before="600"/>
        <w:ind w:left="74"/>
        <w:textAlignment w:val="baseline"/>
        <w:rPr>
          <w:rFonts w:ascii="Arial" w:eastAsia="Arial" w:hAnsi="Arial"/>
          <w:color w:val="000000"/>
        </w:rPr>
      </w:pPr>
      <w:r>
        <w:rPr>
          <w:rFonts w:ascii="Arial" w:eastAsia="Arial" w:hAnsi="Arial"/>
          <w:color w:val="000000"/>
        </w:rPr>
        <w:t>Signature of Director</w:t>
      </w:r>
      <w:r>
        <w:rPr>
          <w:rFonts w:ascii="Arial" w:eastAsia="Arial" w:hAnsi="Arial"/>
          <w:color w:val="000000"/>
        </w:rPr>
        <w:tab/>
        <w:t>Signature of Director</w:t>
      </w:r>
    </w:p>
    <w:p w14:paraId="5F234ACD" w14:textId="77777777" w:rsidR="0006529A" w:rsidRDefault="0006529A" w:rsidP="0006529A">
      <w:pPr>
        <w:tabs>
          <w:tab w:val="left" w:pos="5112"/>
        </w:tabs>
        <w:spacing w:before="600" w:line="247" w:lineRule="exact"/>
        <w:ind w:left="74"/>
        <w:textAlignment w:val="baseline"/>
        <w:rPr>
          <w:rFonts w:ascii="Arial" w:eastAsia="Arial" w:hAnsi="Arial"/>
          <w:color w:val="000000"/>
        </w:rPr>
      </w:pPr>
      <w:r>
        <w:rPr>
          <w:rFonts w:ascii="Arial" w:eastAsia="Arial" w:hAnsi="Arial"/>
          <w:color w:val="000000"/>
        </w:rPr>
        <w:t>Name of Director</w:t>
      </w:r>
      <w:r>
        <w:rPr>
          <w:rFonts w:ascii="Arial" w:eastAsia="Arial" w:hAnsi="Arial"/>
          <w:color w:val="000000"/>
        </w:rPr>
        <w:tab/>
        <w:t>Name of Director</w:t>
      </w:r>
    </w:p>
    <w:p w14:paraId="44C2461F" w14:textId="32F88D66" w:rsidR="0006529A" w:rsidRDefault="0006529A" w:rsidP="0006529A">
      <w:pPr>
        <w:spacing w:before="1136" w:after="952" w:line="253" w:lineRule="exact"/>
        <w:textAlignment w:val="baseline"/>
        <w:rPr>
          <w:rFonts w:ascii="Arial" w:eastAsia="Arial" w:hAnsi="Arial"/>
          <w:b/>
          <w:color w:val="000000"/>
        </w:rPr>
      </w:pPr>
      <w:r>
        <w:rPr>
          <w:rFonts w:ascii="Arial" w:eastAsia="Arial" w:hAnsi="Arial"/>
          <w:color w:val="000000"/>
        </w:rPr>
        <w:t>Date</w:t>
      </w:r>
      <w:r>
        <w:rPr>
          <w:rFonts w:ascii="Arial" w:eastAsia="Arial" w:hAnsi="Arial"/>
          <w:color w:val="000000"/>
        </w:rPr>
        <w:tab/>
      </w:r>
      <w:r>
        <w:rPr>
          <w:rFonts w:ascii="Arial" w:eastAsia="Arial" w:hAnsi="Arial"/>
          <w:color w:val="000000"/>
        </w:rPr>
        <w:tab/>
      </w:r>
      <w:r>
        <w:rPr>
          <w:rFonts w:ascii="Arial" w:eastAsia="Arial" w:hAnsi="Arial"/>
          <w:color w:val="000000"/>
        </w:rPr>
        <w:tab/>
      </w:r>
      <w:r>
        <w:rPr>
          <w:rFonts w:ascii="Arial" w:eastAsia="Arial" w:hAnsi="Arial"/>
          <w:color w:val="000000"/>
        </w:rPr>
        <w:tab/>
      </w:r>
      <w:r>
        <w:rPr>
          <w:rFonts w:ascii="Arial" w:eastAsia="Arial" w:hAnsi="Arial"/>
          <w:color w:val="000000"/>
        </w:rPr>
        <w:tab/>
      </w:r>
      <w:r>
        <w:rPr>
          <w:rFonts w:ascii="Arial" w:eastAsia="Arial" w:hAnsi="Arial"/>
          <w:color w:val="000000"/>
        </w:rPr>
        <w:tab/>
      </w:r>
      <w:r>
        <w:rPr>
          <w:rFonts w:ascii="Arial" w:eastAsia="Arial" w:hAnsi="Arial"/>
          <w:color w:val="000000"/>
        </w:rPr>
        <w:tab/>
      </w:r>
      <w:proofErr w:type="spellStart"/>
      <w:r>
        <w:rPr>
          <w:rFonts w:ascii="Arial" w:eastAsia="Arial" w:hAnsi="Arial"/>
          <w:color w:val="000000"/>
        </w:rPr>
        <w:t>Date</w:t>
      </w:r>
      <w:proofErr w:type="spellEnd"/>
      <w:r>
        <w:rPr>
          <w:rFonts w:ascii="Arial" w:eastAsia="Arial" w:hAnsi="Arial"/>
          <w:b/>
          <w:color w:val="000000"/>
        </w:rPr>
        <w:t xml:space="preserve"> </w:t>
      </w:r>
    </w:p>
    <w:p w14:paraId="468DDEA1" w14:textId="787F3FDF" w:rsidR="00264B40" w:rsidRDefault="00000000" w:rsidP="0006529A">
      <w:pPr>
        <w:spacing w:before="360"/>
        <w:textAlignment w:val="baseline"/>
        <w:rPr>
          <w:rFonts w:ascii="Arial" w:eastAsia="Arial" w:hAnsi="Arial"/>
          <w:b/>
          <w:color w:val="000000"/>
        </w:rPr>
      </w:pPr>
      <w:r>
        <w:rPr>
          <w:rFonts w:ascii="Arial" w:eastAsia="Arial" w:hAnsi="Arial"/>
          <w:b/>
          <w:color w:val="000000"/>
        </w:rPr>
        <w:t xml:space="preserve">SIGNED, SEALED and DELIVERED by </w:t>
      </w:r>
      <w:r>
        <w:rPr>
          <w:rFonts w:ascii="Arial" w:eastAsia="Arial" w:hAnsi="Arial"/>
          <w:b/>
          <w:color w:val="000000"/>
        </w:rPr>
        <w:br/>
      </w:r>
      <w:r w:rsidR="0006529A">
        <w:rPr>
          <w:rFonts w:ascii="Arial" w:eastAsia="Arial" w:hAnsi="Arial"/>
          <w:color w:val="000000"/>
        </w:rPr>
        <w:br/>
      </w:r>
      <w:r>
        <w:rPr>
          <w:rFonts w:ascii="Arial" w:eastAsia="Arial" w:hAnsi="Arial"/>
          <w:color w:val="000000"/>
        </w:rPr>
        <w:t>in the presence of a witness</w:t>
      </w:r>
    </w:p>
    <w:p w14:paraId="4BA2A114" w14:textId="5547FD3A" w:rsidR="00264B40" w:rsidRDefault="00683FAE" w:rsidP="0006529A">
      <w:pPr>
        <w:tabs>
          <w:tab w:val="left" w:pos="5112"/>
        </w:tabs>
        <w:spacing w:before="480" w:after="737"/>
        <w:textAlignment w:val="baseline"/>
        <w:rPr>
          <w:rFonts w:ascii="Arial" w:eastAsia="Arial" w:hAnsi="Arial"/>
          <w:color w:val="000000"/>
        </w:rPr>
      </w:pPr>
      <w:r>
        <w:rPr>
          <w:rFonts w:ascii="Arial" w:eastAsia="Arial" w:hAnsi="Arial"/>
          <w:color w:val="000000"/>
        </w:rPr>
        <w:t>Signature of Witness</w:t>
      </w:r>
      <w:r>
        <w:rPr>
          <w:rFonts w:ascii="Arial" w:eastAsia="Arial" w:hAnsi="Arial"/>
          <w:color w:val="000000"/>
        </w:rPr>
        <w:tab/>
        <w:t>Signature of Sub-Authorised Representative</w:t>
      </w:r>
    </w:p>
    <w:p w14:paraId="390A46E5" w14:textId="73BB41E7" w:rsidR="00264B40" w:rsidRDefault="00683FAE" w:rsidP="0006529A">
      <w:pPr>
        <w:spacing w:before="480"/>
        <w:textAlignment w:val="baseline"/>
        <w:rPr>
          <w:rFonts w:ascii="Arial" w:eastAsia="Arial" w:hAnsi="Arial"/>
          <w:color w:val="000000"/>
          <w:spacing w:val="-1"/>
        </w:rPr>
      </w:pPr>
      <w:r>
        <w:rPr>
          <w:rFonts w:ascii="Arial" w:eastAsia="Arial" w:hAnsi="Arial"/>
          <w:color w:val="000000"/>
          <w:spacing w:val="-1"/>
        </w:rPr>
        <w:t>Name of Witness</w:t>
      </w:r>
    </w:p>
    <w:p w14:paraId="5A4E95BB" w14:textId="789128C9" w:rsidR="00264B40" w:rsidRDefault="00683FAE" w:rsidP="0006529A">
      <w:pPr>
        <w:tabs>
          <w:tab w:val="left" w:pos="5112"/>
        </w:tabs>
        <w:spacing w:before="480" w:after="1740"/>
        <w:textAlignment w:val="baseline"/>
        <w:rPr>
          <w:rFonts w:ascii="Arial" w:eastAsia="Arial" w:hAnsi="Arial"/>
          <w:color w:val="000000"/>
          <w:spacing w:val="-3"/>
        </w:rPr>
      </w:pPr>
      <w:r>
        <w:rPr>
          <w:rFonts w:ascii="Arial" w:eastAsia="Arial" w:hAnsi="Arial"/>
          <w:color w:val="000000"/>
          <w:spacing w:val="-3"/>
        </w:rPr>
        <w:t>Date</w:t>
      </w:r>
      <w:r>
        <w:rPr>
          <w:rFonts w:ascii="Arial" w:eastAsia="Arial" w:hAnsi="Arial"/>
          <w:color w:val="000000"/>
          <w:spacing w:val="-3"/>
        </w:rPr>
        <w:tab/>
      </w:r>
      <w:proofErr w:type="spellStart"/>
      <w:r>
        <w:rPr>
          <w:rFonts w:ascii="Arial" w:eastAsia="Arial" w:hAnsi="Arial"/>
          <w:color w:val="000000"/>
          <w:spacing w:val="-3"/>
        </w:rPr>
        <w:t>Date</w:t>
      </w:r>
      <w:proofErr w:type="spellEnd"/>
    </w:p>
    <w:sectPr w:rsidR="00264B40">
      <w:type w:val="continuous"/>
      <w:pgSz w:w="11914" w:h="16838"/>
      <w:pgMar w:top="1340" w:right="754" w:bottom="5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A2DE" w14:textId="77777777" w:rsidR="00BE39FA" w:rsidRDefault="00BE39FA" w:rsidP="007E417B">
      <w:r>
        <w:separator/>
      </w:r>
    </w:p>
  </w:endnote>
  <w:endnote w:type="continuationSeparator" w:id="0">
    <w:p w14:paraId="12B325BE" w14:textId="77777777" w:rsidR="00BE39FA" w:rsidRDefault="00BE39FA"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512101"/>
      <w:docPartObj>
        <w:docPartGallery w:val="Page Numbers (Bottom of Page)"/>
        <w:docPartUnique/>
      </w:docPartObj>
    </w:sdtPr>
    <w:sdtEndPr>
      <w:rPr>
        <w:color w:val="7F7F7F" w:themeColor="background1" w:themeShade="7F"/>
        <w:spacing w:val="60"/>
      </w:rPr>
    </w:sdtEndPr>
    <w:sdtContent>
      <w:p w14:paraId="462FC3AF" w14:textId="7CEB7C57" w:rsidR="007E417B" w:rsidRDefault="007E417B" w:rsidP="007E417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B55E49" w14:textId="77777777" w:rsidR="007E417B" w:rsidRDefault="007E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1E1E" w14:textId="77777777" w:rsidR="00BE39FA" w:rsidRDefault="00BE39FA" w:rsidP="007E417B">
      <w:r>
        <w:separator/>
      </w:r>
    </w:p>
  </w:footnote>
  <w:footnote w:type="continuationSeparator" w:id="0">
    <w:p w14:paraId="6C151B84" w14:textId="77777777" w:rsidR="00BE39FA" w:rsidRDefault="00BE39FA" w:rsidP="007E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B24B" w14:textId="1BE26584" w:rsidR="007E417B" w:rsidRPr="007E417B" w:rsidRDefault="00DC5881">
    <w:pPr>
      <w:pStyle w:val="Header"/>
      <w:rPr>
        <w:b/>
        <w:bCs/>
      </w:rPr>
    </w:pPr>
    <w:r>
      <w:rPr>
        <w:b/>
        <w:bCs/>
      </w:rPr>
      <w:t xml:space="preserve">Authorised Representative </w:t>
    </w:r>
    <w:r w:rsidR="007E417B" w:rsidRPr="007E417B">
      <w:rPr>
        <w:b/>
        <w:bCs/>
      </w:rPr>
      <w:t>Transfer Deed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73D"/>
    <w:multiLevelType w:val="multilevel"/>
    <w:tmpl w:val="F5FEC376"/>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E55CB"/>
    <w:multiLevelType w:val="multilevel"/>
    <w:tmpl w:val="2F2E4828"/>
    <w:lvl w:ilvl="0">
      <w:start w:val="1"/>
      <w:numFmt w:val="lowerRoman"/>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1710D"/>
    <w:multiLevelType w:val="hybridMultilevel"/>
    <w:tmpl w:val="A8CC3F30"/>
    <w:lvl w:ilvl="0" w:tplc="646027E8">
      <w:start w:val="1"/>
      <w:numFmt w:val="upperLetter"/>
      <w:pStyle w:val="BodyText2"/>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FDA4004"/>
    <w:multiLevelType w:val="multilevel"/>
    <w:tmpl w:val="42B44BA6"/>
    <w:lvl w:ilvl="0">
      <w:start w:val="1"/>
      <w:numFmt w:val="lowerRoman"/>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04749"/>
    <w:multiLevelType w:val="multilevel"/>
    <w:tmpl w:val="EAC07724"/>
    <w:lvl w:ilvl="0">
      <w:start w:val="1"/>
      <w:numFmt w:val="upp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47725"/>
    <w:multiLevelType w:val="multilevel"/>
    <w:tmpl w:val="2AEC15B0"/>
    <w:lvl w:ilvl="0">
      <w:start w:val="1"/>
      <w:numFmt w:val="lowerRoman"/>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16D96"/>
    <w:multiLevelType w:val="multilevel"/>
    <w:tmpl w:val="A92A36A0"/>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32F99"/>
    <w:multiLevelType w:val="multilevel"/>
    <w:tmpl w:val="8D823358"/>
    <w:lvl w:ilvl="0">
      <w:start w:val="1"/>
      <w:numFmt w:val="lowerRoman"/>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F2AED"/>
    <w:multiLevelType w:val="multilevel"/>
    <w:tmpl w:val="FFD648E2"/>
    <w:lvl w:ilvl="0">
      <w:start w:val="1"/>
      <w:numFmt w:val="lowerLetter"/>
      <w:lvlText w:val="(%1)"/>
      <w:lvlJc w:val="left"/>
      <w:pPr>
        <w:tabs>
          <w:tab w:val="left" w:pos="864"/>
        </w:tabs>
        <w:ind w:left="720"/>
      </w:pPr>
      <w:rPr>
        <w:rFonts w:ascii="Arial" w:eastAsia="Arial" w:hAnsi="Aria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4837B7"/>
    <w:multiLevelType w:val="multilevel"/>
    <w:tmpl w:val="48B25B7E"/>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D23BD"/>
    <w:multiLevelType w:val="multilevel"/>
    <w:tmpl w:val="9148F376"/>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22713"/>
    <w:multiLevelType w:val="multilevel"/>
    <w:tmpl w:val="5FC8F030"/>
    <w:lvl w:ilvl="0">
      <w:start w:val="1"/>
      <w:numFmt w:val="lowerRoman"/>
      <w:lvlText w:val="(%1)"/>
      <w:lvlJc w:val="left"/>
      <w:pPr>
        <w:tabs>
          <w:tab w:val="left" w:pos="864"/>
        </w:tabs>
        <w:ind w:left="720"/>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821E6"/>
    <w:multiLevelType w:val="multilevel"/>
    <w:tmpl w:val="74BE3DD0"/>
    <w:lvl w:ilvl="0">
      <w:start w:val="1"/>
      <w:numFmt w:val="lowerRoman"/>
      <w:lvlText w:val="(%1)"/>
      <w:lvlJc w:val="left"/>
      <w:pPr>
        <w:tabs>
          <w:tab w:val="left" w:pos="864"/>
        </w:tabs>
        <w:ind w:left="720"/>
      </w:pPr>
      <w:rPr>
        <w:rFonts w:ascii="Arial" w:eastAsia="Arial" w:hAnsi="Aria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E1559F"/>
    <w:multiLevelType w:val="multilevel"/>
    <w:tmpl w:val="032C2F4E"/>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01572"/>
    <w:multiLevelType w:val="hybridMultilevel"/>
    <w:tmpl w:val="B04CEB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9660774"/>
    <w:multiLevelType w:val="multilevel"/>
    <w:tmpl w:val="21A8B3E0"/>
    <w:lvl w:ilvl="0">
      <w:start w:val="1"/>
      <w:numFmt w:val="upp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C4F9E"/>
    <w:multiLevelType w:val="multilevel"/>
    <w:tmpl w:val="321CCBB4"/>
    <w:lvl w:ilvl="0">
      <w:start w:val="1"/>
      <w:numFmt w:val="lowerRoman"/>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6B0248"/>
    <w:multiLevelType w:val="multilevel"/>
    <w:tmpl w:val="5DEA658E"/>
    <w:lvl w:ilvl="0">
      <w:start w:val="1"/>
      <w:numFmt w:val="upp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DA3468"/>
    <w:multiLevelType w:val="multilevel"/>
    <w:tmpl w:val="87FE9940"/>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441098"/>
    <w:multiLevelType w:val="multilevel"/>
    <w:tmpl w:val="76E8030E"/>
    <w:lvl w:ilvl="0">
      <w:start w:val="1"/>
      <w:numFmt w:val="lowerRoman"/>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BB14FA"/>
    <w:multiLevelType w:val="multilevel"/>
    <w:tmpl w:val="FA4AA960"/>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BD275C"/>
    <w:multiLevelType w:val="multilevel"/>
    <w:tmpl w:val="491ABBAC"/>
    <w:lvl w:ilvl="0">
      <w:start w:val="1"/>
      <w:numFmt w:val="lowerRoman"/>
      <w:pStyle w:val="BodyText3"/>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31FE1"/>
    <w:multiLevelType w:val="multilevel"/>
    <w:tmpl w:val="67467EFC"/>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AF1B82"/>
    <w:multiLevelType w:val="multilevel"/>
    <w:tmpl w:val="FF32AD64"/>
    <w:lvl w:ilvl="0">
      <w:start w:val="1"/>
      <w:numFmt w:val="lowerRoman"/>
      <w:lvlText w:val="(%1)"/>
      <w:lvlJc w:val="left"/>
      <w:pPr>
        <w:tabs>
          <w:tab w:val="left" w:pos="864"/>
        </w:tabs>
        <w:ind w:left="720"/>
      </w:pPr>
      <w:rPr>
        <w:rFonts w:ascii="Arial" w:eastAsia="Arial" w:hAnsi="Aria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833EC5"/>
    <w:multiLevelType w:val="multilevel"/>
    <w:tmpl w:val="84E0123A"/>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D525BF"/>
    <w:multiLevelType w:val="multilevel"/>
    <w:tmpl w:val="97646718"/>
    <w:lvl w:ilvl="0">
      <w:start w:val="1"/>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187215"/>
    <w:multiLevelType w:val="multilevel"/>
    <w:tmpl w:val="D534B1FC"/>
    <w:lvl w:ilvl="0">
      <w:start w:val="8"/>
      <w:numFmt w:val="lowerLetter"/>
      <w:lvlText w:val="(%1)"/>
      <w:lvlJc w:val="left"/>
      <w:pPr>
        <w:tabs>
          <w:tab w:val="left" w:pos="86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2562677">
    <w:abstractNumId w:val="15"/>
  </w:num>
  <w:num w:numId="2" w16cid:durableId="1571382422">
    <w:abstractNumId w:val="20"/>
  </w:num>
  <w:num w:numId="3" w16cid:durableId="2005543867">
    <w:abstractNumId w:val="9"/>
  </w:num>
  <w:num w:numId="4" w16cid:durableId="1878275044">
    <w:abstractNumId w:val="22"/>
  </w:num>
  <w:num w:numId="5" w16cid:durableId="770662052">
    <w:abstractNumId w:val="26"/>
  </w:num>
  <w:num w:numId="6" w16cid:durableId="1783767248">
    <w:abstractNumId w:val="3"/>
  </w:num>
  <w:num w:numId="7" w16cid:durableId="929385000">
    <w:abstractNumId w:val="12"/>
  </w:num>
  <w:num w:numId="8" w16cid:durableId="1448888050">
    <w:abstractNumId w:val="17"/>
  </w:num>
  <w:num w:numId="9" w16cid:durableId="986519024">
    <w:abstractNumId w:val="19"/>
  </w:num>
  <w:num w:numId="10" w16cid:durableId="705451727">
    <w:abstractNumId w:val="5"/>
  </w:num>
  <w:num w:numId="11" w16cid:durableId="783571264">
    <w:abstractNumId w:val="24"/>
  </w:num>
  <w:num w:numId="12" w16cid:durableId="2053575144">
    <w:abstractNumId w:val="10"/>
  </w:num>
  <w:num w:numId="13" w16cid:durableId="1160199699">
    <w:abstractNumId w:val="16"/>
  </w:num>
  <w:num w:numId="14" w16cid:durableId="1564874621">
    <w:abstractNumId w:val="18"/>
  </w:num>
  <w:num w:numId="15" w16cid:durableId="29771926">
    <w:abstractNumId w:val="11"/>
  </w:num>
  <w:num w:numId="16" w16cid:durableId="1951426376">
    <w:abstractNumId w:val="4"/>
  </w:num>
  <w:num w:numId="17" w16cid:durableId="1353533763">
    <w:abstractNumId w:val="1"/>
  </w:num>
  <w:num w:numId="18" w16cid:durableId="450706173">
    <w:abstractNumId w:val="8"/>
  </w:num>
  <w:num w:numId="19" w16cid:durableId="430203320">
    <w:abstractNumId w:val="13"/>
  </w:num>
  <w:num w:numId="20" w16cid:durableId="227696440">
    <w:abstractNumId w:val="25"/>
  </w:num>
  <w:num w:numId="21" w16cid:durableId="934362196">
    <w:abstractNumId w:val="0"/>
  </w:num>
  <w:num w:numId="22" w16cid:durableId="1507012082">
    <w:abstractNumId w:val="7"/>
  </w:num>
  <w:num w:numId="23" w16cid:durableId="1345935130">
    <w:abstractNumId w:val="6"/>
  </w:num>
  <w:num w:numId="24" w16cid:durableId="23560001">
    <w:abstractNumId w:val="23"/>
  </w:num>
  <w:num w:numId="25" w16cid:durableId="96871492">
    <w:abstractNumId w:val="2"/>
  </w:num>
  <w:num w:numId="26" w16cid:durableId="967666932">
    <w:abstractNumId w:val="2"/>
  </w:num>
  <w:num w:numId="27" w16cid:durableId="1054548200">
    <w:abstractNumId w:val="2"/>
    <w:lvlOverride w:ilvl="0">
      <w:startOverride w:val="1"/>
    </w:lvlOverride>
  </w:num>
  <w:num w:numId="28" w16cid:durableId="1289358657">
    <w:abstractNumId w:val="2"/>
    <w:lvlOverride w:ilvl="0">
      <w:startOverride w:val="1"/>
    </w:lvlOverride>
  </w:num>
  <w:num w:numId="29" w16cid:durableId="964701119">
    <w:abstractNumId w:val="21"/>
  </w:num>
  <w:num w:numId="30" w16cid:durableId="1595505600">
    <w:abstractNumId w:val="14"/>
  </w:num>
  <w:num w:numId="31" w16cid:durableId="1087458763">
    <w:abstractNumId w:val="2"/>
    <w:lvlOverride w:ilvl="0">
      <w:startOverride w:val="1"/>
    </w:lvlOverride>
  </w:num>
  <w:num w:numId="32" w16cid:durableId="1864435146">
    <w:abstractNumId w:val="21"/>
    <w:lvlOverride w:ilvl="0">
      <w:startOverride w:val="1"/>
    </w:lvlOverride>
    <w:lvlOverride w:ilvl="1"/>
    <w:lvlOverride w:ilvl="2"/>
    <w:lvlOverride w:ilvl="3"/>
    <w:lvlOverride w:ilvl="4"/>
    <w:lvlOverride w:ilvl="5"/>
    <w:lvlOverride w:ilvl="6"/>
    <w:lvlOverride w:ilvl="7"/>
    <w:lvlOverride w:ilvl="8"/>
  </w:num>
  <w:num w:numId="33" w16cid:durableId="395708049">
    <w:abstractNumId w:val="21"/>
    <w:lvlOverride w:ilvl="0">
      <w:startOverride w:val="1"/>
    </w:lvlOverride>
    <w:lvlOverride w:ilvl="1"/>
    <w:lvlOverride w:ilvl="2"/>
    <w:lvlOverride w:ilvl="3"/>
    <w:lvlOverride w:ilvl="4"/>
    <w:lvlOverride w:ilvl="5"/>
    <w:lvlOverride w:ilvl="6"/>
    <w:lvlOverride w:ilvl="7"/>
    <w:lvlOverride w:ilvl="8"/>
  </w:num>
  <w:num w:numId="34" w16cid:durableId="1255435907">
    <w:abstractNumId w:val="21"/>
    <w:lvlOverride w:ilvl="0">
      <w:startOverride w:val="1"/>
    </w:lvlOverride>
    <w:lvlOverride w:ilvl="1"/>
    <w:lvlOverride w:ilvl="2"/>
    <w:lvlOverride w:ilvl="3"/>
    <w:lvlOverride w:ilvl="4"/>
    <w:lvlOverride w:ilvl="5"/>
    <w:lvlOverride w:ilvl="6"/>
    <w:lvlOverride w:ilvl="7"/>
    <w:lvlOverride w:ilvl="8"/>
  </w:num>
  <w:num w:numId="35" w16cid:durableId="995496177">
    <w:abstractNumId w:val="2"/>
    <w:lvlOverride w:ilvl="0">
      <w:startOverride w:val="1"/>
    </w:lvlOverride>
  </w:num>
  <w:num w:numId="36" w16cid:durableId="1628050711">
    <w:abstractNumId w:val="2"/>
  </w:num>
  <w:num w:numId="37" w16cid:durableId="103115969">
    <w:abstractNumId w:val="2"/>
    <w:lvlOverride w:ilvl="0">
      <w:startOverride w:val="1"/>
    </w:lvlOverride>
  </w:num>
  <w:num w:numId="38" w16cid:durableId="2059042489">
    <w:abstractNumId w:val="2"/>
  </w:num>
  <w:num w:numId="39" w16cid:durableId="1820999254">
    <w:abstractNumId w:val="2"/>
    <w:lvlOverride w:ilvl="0">
      <w:startOverride w:val="1"/>
    </w:lvlOverride>
  </w:num>
  <w:num w:numId="40" w16cid:durableId="163590920">
    <w:abstractNumId w:val="2"/>
  </w:num>
  <w:num w:numId="41" w16cid:durableId="228613911">
    <w:abstractNumId w:val="2"/>
    <w:lvlOverride w:ilvl="0">
      <w:startOverride w:val="1"/>
    </w:lvlOverride>
  </w:num>
  <w:num w:numId="42" w16cid:durableId="5714517">
    <w:abstractNumId w:val="21"/>
  </w:num>
  <w:num w:numId="43" w16cid:durableId="712538522">
    <w:abstractNumId w:val="21"/>
    <w:lvlOverride w:ilvl="0">
      <w:startOverride w:val="1"/>
    </w:lvlOverride>
    <w:lvlOverride w:ilvl="1"/>
    <w:lvlOverride w:ilvl="2"/>
    <w:lvlOverride w:ilvl="3"/>
    <w:lvlOverride w:ilvl="4"/>
    <w:lvlOverride w:ilvl="5"/>
    <w:lvlOverride w:ilvl="6"/>
    <w:lvlOverride w:ilvl="7"/>
    <w:lvlOverride w:ilvl="8"/>
  </w:num>
  <w:num w:numId="44" w16cid:durableId="975111026">
    <w:abstractNumId w:val="2"/>
  </w:num>
  <w:num w:numId="45" w16cid:durableId="994457451">
    <w:abstractNumId w:val="2"/>
  </w:num>
  <w:num w:numId="46" w16cid:durableId="509682584">
    <w:abstractNumId w:val="2"/>
    <w:lvlOverride w:ilvl="0">
      <w:startOverride w:val="1"/>
    </w:lvlOverride>
  </w:num>
  <w:num w:numId="47" w16cid:durableId="1496338035">
    <w:abstractNumId w:val="2"/>
  </w:num>
  <w:num w:numId="48" w16cid:durableId="1841266632">
    <w:abstractNumId w:val="2"/>
    <w:lvlOverride w:ilvl="0">
      <w:startOverride w:val="1"/>
    </w:lvlOverride>
  </w:num>
  <w:num w:numId="49" w16cid:durableId="1459294923">
    <w:abstractNumId w:val="2"/>
  </w:num>
  <w:num w:numId="50" w16cid:durableId="2141534704">
    <w:abstractNumId w:val="2"/>
  </w:num>
  <w:num w:numId="51" w16cid:durableId="1379161535">
    <w:abstractNumId w:val="21"/>
  </w:num>
  <w:num w:numId="52" w16cid:durableId="1410157449">
    <w:abstractNumId w:val="21"/>
    <w:lvlOverride w:ilvl="0">
      <w:startOverride w:val="1"/>
    </w:lvlOverride>
    <w:lvlOverride w:ilvl="1"/>
    <w:lvlOverride w:ilvl="2"/>
    <w:lvlOverride w:ilvl="3"/>
    <w:lvlOverride w:ilvl="4"/>
    <w:lvlOverride w:ilvl="5"/>
    <w:lvlOverride w:ilvl="6"/>
    <w:lvlOverride w:ilvl="7"/>
    <w:lvlOverride w:ilvl="8"/>
  </w:num>
  <w:num w:numId="53" w16cid:durableId="522593095">
    <w:abstractNumId w:val="21"/>
  </w:num>
  <w:num w:numId="54" w16cid:durableId="323512027">
    <w:abstractNumId w:val="21"/>
    <w:lvlOverride w:ilvl="0">
      <w:startOverride w:val="1"/>
    </w:lvlOverride>
    <w:lvlOverride w:ilvl="1"/>
    <w:lvlOverride w:ilvl="2"/>
    <w:lvlOverride w:ilvl="3"/>
    <w:lvlOverride w:ilvl="4"/>
    <w:lvlOverride w:ilvl="5"/>
    <w:lvlOverride w:ilvl="6"/>
    <w:lvlOverride w:ilvl="7"/>
    <w:lvlOverride w:ilvl="8"/>
  </w:num>
  <w:num w:numId="55" w16cid:durableId="1128088320">
    <w:abstractNumId w:val="21"/>
  </w:num>
  <w:num w:numId="56" w16cid:durableId="1217085581">
    <w:abstractNumId w:val="21"/>
    <w:lvlOverride w:ilvl="0">
      <w:startOverride w:val="1"/>
    </w:lvlOverride>
    <w:lvlOverride w:ilvl="1"/>
    <w:lvlOverride w:ilvl="2"/>
    <w:lvlOverride w:ilvl="3"/>
    <w:lvlOverride w:ilvl="4"/>
    <w:lvlOverride w:ilvl="5"/>
    <w:lvlOverride w:ilvl="6"/>
    <w:lvlOverride w:ilvl="7"/>
    <w:lvlOverride w:ilvl="8"/>
  </w:num>
  <w:num w:numId="57" w16cid:durableId="1538159986">
    <w:abstractNumId w:val="2"/>
  </w:num>
  <w:num w:numId="58" w16cid:durableId="240677355">
    <w:abstractNumId w:val="2"/>
    <w:lvlOverride w:ilvl="0">
      <w:startOverride w:val="1"/>
    </w:lvlOverride>
  </w:num>
  <w:num w:numId="59" w16cid:durableId="1456678268">
    <w:abstractNumId w:val="2"/>
  </w:num>
  <w:num w:numId="60" w16cid:durableId="223836846">
    <w:abstractNumId w:val="2"/>
    <w:lvlOverride w:ilvl="0">
      <w:startOverride w:val="1"/>
    </w:lvlOverride>
  </w:num>
  <w:num w:numId="61" w16cid:durableId="1933470396">
    <w:abstractNumId w:val="2"/>
  </w:num>
  <w:num w:numId="62" w16cid:durableId="1066077170">
    <w:abstractNumId w:val="2"/>
    <w:lvlOverride w:ilvl="0">
      <w:startOverride w:val="1"/>
    </w:lvlOverride>
  </w:num>
  <w:num w:numId="63" w16cid:durableId="791091105">
    <w:abstractNumId w:val="2"/>
  </w:num>
  <w:num w:numId="64" w16cid:durableId="1999917233">
    <w:abstractNumId w:val="2"/>
    <w:lvlOverride w:ilvl="0">
      <w:startOverride w:val="1"/>
    </w:lvlOverride>
  </w:num>
  <w:num w:numId="65" w16cid:durableId="960576393">
    <w:abstractNumId w:val="2"/>
  </w:num>
  <w:num w:numId="66" w16cid:durableId="1915583447">
    <w:abstractNumId w:val="2"/>
    <w:lvlOverride w:ilvl="0">
      <w:startOverride w:val="1"/>
    </w:lvlOverride>
  </w:num>
  <w:num w:numId="67" w16cid:durableId="769204683">
    <w:abstractNumId w:val="2"/>
  </w:num>
  <w:num w:numId="68" w16cid:durableId="1402603011">
    <w:abstractNumId w:val="2"/>
    <w:lvlOverride w:ilvl="0">
      <w:startOverride w:val="1"/>
    </w:lvlOverride>
  </w:num>
  <w:num w:numId="69" w16cid:durableId="1009404164">
    <w:abstractNumId w:val="2"/>
  </w:num>
  <w:num w:numId="70" w16cid:durableId="1628587129">
    <w:abstractNumId w:val="2"/>
    <w:lvlOverride w:ilvl="0">
      <w:startOverride w:val="1"/>
    </w:lvlOverride>
  </w:num>
  <w:num w:numId="71" w16cid:durableId="407046737">
    <w:abstractNumId w:val="2"/>
  </w:num>
  <w:num w:numId="72" w16cid:durableId="840974572">
    <w:abstractNumId w:val="2"/>
    <w:lvlOverride w:ilvl="0">
      <w:startOverride w:val="1"/>
    </w:lvlOverride>
  </w:num>
  <w:num w:numId="73" w16cid:durableId="2079204839">
    <w:abstractNumId w:val="2"/>
  </w:num>
  <w:num w:numId="74" w16cid:durableId="1331564040">
    <w:abstractNumId w:val="2"/>
    <w:lvlOverride w:ilvl="0">
      <w:startOverride w:val="1"/>
    </w:lvlOverride>
  </w:num>
  <w:num w:numId="75" w16cid:durableId="750082335">
    <w:abstractNumId w:val="2"/>
  </w:num>
  <w:num w:numId="76" w16cid:durableId="2028872891">
    <w:abstractNumId w:val="2"/>
    <w:lvlOverride w:ilvl="0">
      <w:startOverride w:val="1"/>
    </w:lvlOverride>
  </w:num>
  <w:num w:numId="77" w16cid:durableId="1564020262">
    <w:abstractNumId w:val="2"/>
  </w:num>
  <w:num w:numId="78" w16cid:durableId="455610331">
    <w:abstractNumId w:val="2"/>
    <w:lvlOverride w:ilvl="0">
      <w:startOverride w:val="1"/>
    </w:lvlOverride>
  </w:num>
  <w:num w:numId="79" w16cid:durableId="2027513620">
    <w:abstractNumId w:val="21"/>
  </w:num>
  <w:num w:numId="80" w16cid:durableId="161457">
    <w:abstractNumId w:val="21"/>
    <w:lvlOverride w:ilvl="0">
      <w:startOverride w:val="1"/>
    </w:lvlOverride>
    <w:lvlOverride w:ilvl="1"/>
    <w:lvlOverride w:ilvl="2"/>
    <w:lvlOverride w:ilvl="3"/>
    <w:lvlOverride w:ilvl="4"/>
    <w:lvlOverride w:ilvl="5"/>
    <w:lvlOverride w:ilvl="6"/>
    <w:lvlOverride w:ilvl="7"/>
    <w:lvlOverride w:ilvl="8"/>
  </w:num>
  <w:num w:numId="81" w16cid:durableId="808011722">
    <w:abstractNumId w:val="2"/>
  </w:num>
  <w:num w:numId="82" w16cid:durableId="1130393852">
    <w:abstractNumId w:val="2"/>
    <w:lvlOverride w:ilvl="0">
      <w:startOverride w:val="1"/>
    </w:lvlOverride>
  </w:num>
  <w:num w:numId="83" w16cid:durableId="2146388171">
    <w:abstractNumId w:val="2"/>
  </w:num>
  <w:num w:numId="84" w16cid:durableId="1115052478">
    <w:abstractNumId w:val="2"/>
    <w:lvlOverride w:ilvl="0">
      <w:startOverride w:val="1"/>
    </w:lvlOverride>
  </w:num>
  <w:num w:numId="85" w16cid:durableId="935670851">
    <w:abstractNumId w:val="2"/>
  </w:num>
  <w:num w:numId="86" w16cid:durableId="1061750467">
    <w:abstractNumId w:val="2"/>
    <w:lvlOverride w:ilvl="0">
      <w:startOverride w:val="1"/>
    </w:lvlOverride>
  </w:num>
  <w:num w:numId="87" w16cid:durableId="112746229">
    <w:abstractNumId w:val="21"/>
  </w:num>
  <w:num w:numId="88" w16cid:durableId="1517773757">
    <w:abstractNumId w:val="2"/>
  </w:num>
  <w:num w:numId="89" w16cid:durableId="148642178">
    <w:abstractNumId w:val="2"/>
    <w:lvlOverride w:ilvl="0">
      <w:startOverride w:val="1"/>
    </w:lvlOverride>
  </w:num>
  <w:num w:numId="90" w16cid:durableId="494224090">
    <w:abstractNumId w:val="2"/>
  </w:num>
  <w:num w:numId="91" w16cid:durableId="1274944524">
    <w:abstractNumId w:val="2"/>
    <w:lvlOverride w:ilvl="0">
      <w:startOverride w:val="1"/>
    </w:lvlOverride>
  </w:num>
  <w:num w:numId="92" w16cid:durableId="1168255776">
    <w:abstractNumId w:val="2"/>
  </w:num>
  <w:num w:numId="93" w16cid:durableId="1968929870">
    <w:abstractNumId w:val="21"/>
    <w:lvlOverride w:ilvl="0">
      <w:startOverride w:val="1"/>
    </w:lvlOverride>
    <w:lvlOverride w:ilvl="1"/>
    <w:lvlOverride w:ilvl="2"/>
    <w:lvlOverride w:ilvl="3"/>
    <w:lvlOverride w:ilvl="4"/>
    <w:lvlOverride w:ilvl="5"/>
    <w:lvlOverride w:ilvl="6"/>
    <w:lvlOverride w:ilvl="7"/>
    <w:lvlOverride w:ilvl="8"/>
  </w:num>
  <w:num w:numId="94" w16cid:durableId="116797953">
    <w:abstractNumId w:val="21"/>
  </w:num>
  <w:num w:numId="95" w16cid:durableId="2090928488">
    <w:abstractNumId w:val="21"/>
    <w:lvlOverride w:ilvl="0">
      <w:startOverride w:val="1"/>
    </w:lvlOverride>
    <w:lvlOverride w:ilvl="1"/>
    <w:lvlOverride w:ilvl="2"/>
    <w:lvlOverride w:ilvl="3"/>
    <w:lvlOverride w:ilvl="4"/>
    <w:lvlOverride w:ilvl="5"/>
    <w:lvlOverride w:ilvl="6"/>
    <w:lvlOverride w:ilvl="7"/>
    <w:lvlOverride w:ilvl="8"/>
  </w:num>
  <w:num w:numId="96" w16cid:durableId="470827976">
    <w:abstractNumId w:val="2"/>
    <w:lvlOverride w:ilvl="0">
      <w:startOverride w:val="1"/>
    </w:lvlOverride>
  </w:num>
  <w:num w:numId="97" w16cid:durableId="1406604405">
    <w:abstractNumId w:val="2"/>
  </w:num>
  <w:num w:numId="98" w16cid:durableId="267546120">
    <w:abstractNumId w:val="2"/>
    <w:lvlOverride w:ilvl="0">
      <w:startOverride w:val="1"/>
    </w:lvlOverride>
  </w:num>
  <w:num w:numId="99" w16cid:durableId="725763443">
    <w:abstractNumId w:val="2"/>
  </w:num>
  <w:num w:numId="100" w16cid:durableId="716704406">
    <w:abstractNumId w:val="2"/>
    <w:lvlOverride w:ilvl="0">
      <w:startOverride w:val="1"/>
    </w:lvlOverride>
  </w:num>
  <w:num w:numId="101" w16cid:durableId="523252302">
    <w:abstractNumId w:val="21"/>
  </w:num>
  <w:num w:numId="102" w16cid:durableId="630480546">
    <w:abstractNumId w:val="21"/>
    <w:lvlOverride w:ilvl="0">
      <w:startOverride w:val="1"/>
    </w:lvlOverride>
    <w:lvlOverride w:ilvl="1"/>
    <w:lvlOverride w:ilvl="2"/>
    <w:lvlOverride w:ilvl="3"/>
    <w:lvlOverride w:ilvl="4"/>
    <w:lvlOverride w:ilvl="5"/>
    <w:lvlOverride w:ilvl="6"/>
    <w:lvlOverride w:ilvl="7"/>
    <w:lvlOverride w:ilvl="8"/>
  </w:num>
  <w:num w:numId="103" w16cid:durableId="587428783">
    <w:abstractNumId w:val="2"/>
  </w:num>
  <w:num w:numId="104" w16cid:durableId="225531023">
    <w:abstractNumId w:val="2"/>
  </w:num>
  <w:num w:numId="105" w16cid:durableId="1397625162">
    <w:abstractNumId w:val="2"/>
  </w:num>
  <w:num w:numId="106" w16cid:durableId="13969510">
    <w:abstractNumId w:val="2"/>
  </w:num>
  <w:num w:numId="107" w16cid:durableId="1097558195">
    <w:abstractNumId w:val="2"/>
  </w:num>
  <w:num w:numId="108" w16cid:durableId="782114823">
    <w:abstractNumId w:val="2"/>
    <w:lvlOverride w:ilvl="0">
      <w:startOverride w:val="1"/>
    </w:lvlOverride>
  </w:num>
  <w:num w:numId="109" w16cid:durableId="1959142106">
    <w:abstractNumId w:val="2"/>
  </w:num>
  <w:num w:numId="110" w16cid:durableId="1099105555">
    <w:abstractNumId w:val="2"/>
    <w:lvlOverride w:ilvl="0">
      <w:startOverride w:val="1"/>
    </w:lvlOverride>
  </w:num>
  <w:num w:numId="111" w16cid:durableId="717124876">
    <w:abstractNumId w:val="21"/>
  </w:num>
  <w:num w:numId="112" w16cid:durableId="599021725">
    <w:abstractNumId w:val="21"/>
    <w:lvlOverride w:ilvl="0">
      <w:startOverride w:val="1"/>
    </w:lvlOverride>
    <w:lvlOverride w:ilvl="1"/>
    <w:lvlOverride w:ilvl="2"/>
    <w:lvlOverride w:ilvl="3"/>
    <w:lvlOverride w:ilvl="4"/>
    <w:lvlOverride w:ilvl="5"/>
    <w:lvlOverride w:ilvl="6"/>
    <w:lvlOverride w:ilvl="7"/>
    <w:lvlOverride w:ilvl="8"/>
  </w:num>
  <w:num w:numId="113" w16cid:durableId="1463186021">
    <w:abstractNumId w:val="21"/>
  </w:num>
  <w:num w:numId="114" w16cid:durableId="789205334">
    <w:abstractNumId w:val="21"/>
    <w:lvlOverride w:ilvl="0">
      <w:startOverride w:val="1"/>
    </w:lvlOverride>
    <w:lvlOverride w:ilvl="1"/>
    <w:lvlOverride w:ilvl="2"/>
    <w:lvlOverride w:ilvl="3"/>
    <w:lvlOverride w:ilvl="4"/>
    <w:lvlOverride w:ilvl="5"/>
    <w:lvlOverride w:ilvl="6"/>
    <w:lvlOverride w:ilvl="7"/>
    <w:lvlOverride w:ilvl="8"/>
  </w:num>
  <w:num w:numId="115" w16cid:durableId="653068959">
    <w:abstractNumId w:val="2"/>
  </w:num>
  <w:num w:numId="116" w16cid:durableId="805468910">
    <w:abstractNumId w:val="2"/>
    <w:lvlOverride w:ilvl="0">
      <w:startOverride w:val="1"/>
    </w:lvlOverride>
  </w:num>
  <w:num w:numId="117" w16cid:durableId="153838309">
    <w:abstractNumId w:val="2"/>
  </w:num>
  <w:num w:numId="118" w16cid:durableId="365763167">
    <w:abstractNumId w:val="2"/>
    <w:lvlOverride w:ilvl="0">
      <w:startOverride w:val="1"/>
    </w:lvlOverride>
  </w:num>
  <w:num w:numId="119" w16cid:durableId="1896744043">
    <w:abstractNumId w:val="2"/>
    <w:lvlOverride w:ilvl="0">
      <w:startOverride w:val="1"/>
    </w:lvlOverride>
  </w:num>
  <w:num w:numId="120" w16cid:durableId="177550315">
    <w:abstractNumId w:val="2"/>
    <w:lvlOverride w:ilvl="0">
      <w:startOverride w:val="1"/>
    </w:lvlOverride>
  </w:num>
  <w:num w:numId="121" w16cid:durableId="1867331548">
    <w:abstractNumId w:val="2"/>
    <w:lvlOverride w:ilvl="0">
      <w:startOverride w:val="1"/>
    </w:lvlOverride>
  </w:num>
  <w:num w:numId="122" w16cid:durableId="661547462">
    <w:abstractNumId w:val="2"/>
    <w:lvlOverride w:ilvl="0">
      <w:startOverride w:val="1"/>
    </w:lvlOverride>
  </w:num>
  <w:num w:numId="123" w16cid:durableId="1803691108">
    <w:abstractNumId w:val="2"/>
    <w:lvlOverride w:ilvl="0">
      <w:startOverride w:val="1"/>
    </w:lvlOverride>
  </w:num>
  <w:num w:numId="124" w16cid:durableId="1999115748">
    <w:abstractNumId w:val="2"/>
    <w:lvlOverride w:ilvl="0">
      <w:startOverride w:val="1"/>
    </w:lvlOverride>
  </w:num>
  <w:num w:numId="125" w16cid:durableId="164170641">
    <w:abstractNumId w:val="2"/>
    <w:lvlOverride w:ilvl="0">
      <w:startOverride w:val="1"/>
    </w:lvlOverride>
  </w:num>
  <w:num w:numId="126" w16cid:durableId="2076659113">
    <w:abstractNumId w:val="2"/>
    <w:lvlOverride w:ilvl="0">
      <w:startOverride w:val="1"/>
    </w:lvlOverride>
  </w:num>
  <w:num w:numId="127" w16cid:durableId="180094938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40"/>
    <w:rsid w:val="00064C44"/>
    <w:rsid w:val="0006529A"/>
    <w:rsid w:val="00232022"/>
    <w:rsid w:val="00264B40"/>
    <w:rsid w:val="002958C2"/>
    <w:rsid w:val="002A7BD0"/>
    <w:rsid w:val="00384C02"/>
    <w:rsid w:val="003B7B48"/>
    <w:rsid w:val="004E5651"/>
    <w:rsid w:val="005A1CD7"/>
    <w:rsid w:val="00641AAF"/>
    <w:rsid w:val="00683FAE"/>
    <w:rsid w:val="006E75A2"/>
    <w:rsid w:val="00752341"/>
    <w:rsid w:val="007E417B"/>
    <w:rsid w:val="0096146E"/>
    <w:rsid w:val="00990BF3"/>
    <w:rsid w:val="009C16CB"/>
    <w:rsid w:val="00A404DD"/>
    <w:rsid w:val="00B01307"/>
    <w:rsid w:val="00BE39FA"/>
    <w:rsid w:val="00CC3440"/>
    <w:rsid w:val="00D934B1"/>
    <w:rsid w:val="00DC20AC"/>
    <w:rsid w:val="00DC5881"/>
    <w:rsid w:val="00F24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03AE"/>
  <w15:docId w15:val="{717AD9CD-5BEF-40BA-BED9-3CE29EF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AF"/>
  </w:style>
  <w:style w:type="paragraph" w:styleId="Heading1">
    <w:name w:val="heading 1"/>
    <w:basedOn w:val="Normal"/>
    <w:next w:val="Normal"/>
    <w:link w:val="Heading1Char"/>
    <w:autoRedefine/>
    <w:uiPriority w:val="9"/>
    <w:qFormat/>
    <w:rsid w:val="0006529A"/>
    <w:pPr>
      <w:keepNext/>
      <w:keepLines/>
      <w:spacing w:before="240"/>
      <w:ind w:right="-4841"/>
      <w:outlineLvl w:val="0"/>
    </w:pPr>
    <w:rPr>
      <w:rFonts w:ascii="Arial" w:eastAsia="Arial" w:hAnsi="Arial" w:cstheme="majorBidi"/>
      <w:b/>
      <w:bCs/>
      <w:sz w:val="32"/>
      <w:szCs w:val="32"/>
    </w:rPr>
  </w:style>
  <w:style w:type="paragraph" w:styleId="Heading2">
    <w:name w:val="heading 2"/>
    <w:basedOn w:val="Normal"/>
    <w:next w:val="Normal"/>
    <w:link w:val="Heading2Char"/>
    <w:autoRedefine/>
    <w:uiPriority w:val="9"/>
    <w:unhideWhenUsed/>
    <w:qFormat/>
    <w:rsid w:val="002958C2"/>
    <w:pPr>
      <w:keepNext/>
      <w:keepLines/>
      <w:spacing w:before="120" w:after="120"/>
      <w:outlineLvl w:val="1"/>
    </w:pPr>
    <w:rPr>
      <w:rFonts w:ascii="Arial" w:eastAsia="Arial" w:hAnsi="Arial" w:cstheme="majorBidi"/>
      <w:b/>
      <w:bCs/>
      <w:sz w:val="26"/>
      <w:szCs w:val="26"/>
    </w:rPr>
  </w:style>
  <w:style w:type="paragraph" w:styleId="Heading3">
    <w:name w:val="heading 3"/>
    <w:basedOn w:val="Normal"/>
    <w:next w:val="Normal"/>
    <w:link w:val="Heading3Char"/>
    <w:autoRedefine/>
    <w:uiPriority w:val="9"/>
    <w:unhideWhenUsed/>
    <w:qFormat/>
    <w:rsid w:val="002958C2"/>
    <w:pPr>
      <w:keepNext/>
      <w:keepLines/>
      <w:spacing w:before="40"/>
      <w:outlineLvl w:val="2"/>
    </w:pPr>
    <w:rPr>
      <w:rFonts w:ascii="Arial" w:eastAsia="Arial" w:hAnsi="Arial"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rsid w:val="00D934B1"/>
    <w:pPr>
      <w:spacing w:before="120" w:after="120"/>
      <w:jc w:val="both"/>
    </w:pPr>
    <w:rPr>
      <w:rFonts w:ascii="Arial" w:hAnsi="Arial"/>
    </w:rPr>
  </w:style>
  <w:style w:type="character" w:customStyle="1" w:styleId="BodyTextChar">
    <w:name w:val="Body Text Char"/>
    <w:basedOn w:val="DefaultParagraphFont"/>
    <w:link w:val="BodyText"/>
    <w:uiPriority w:val="99"/>
    <w:rsid w:val="00D934B1"/>
    <w:rPr>
      <w:rFonts w:ascii="Arial" w:hAnsi="Arial"/>
    </w:rPr>
  </w:style>
  <w:style w:type="character" w:customStyle="1" w:styleId="Heading1Char">
    <w:name w:val="Heading 1 Char"/>
    <w:basedOn w:val="DefaultParagraphFont"/>
    <w:link w:val="Heading1"/>
    <w:uiPriority w:val="9"/>
    <w:rsid w:val="0006529A"/>
    <w:rPr>
      <w:rFonts w:ascii="Arial" w:eastAsia="Arial" w:hAnsi="Arial" w:cstheme="majorBidi"/>
      <w:b/>
      <w:bCs/>
      <w:sz w:val="32"/>
      <w:szCs w:val="32"/>
    </w:rPr>
  </w:style>
  <w:style w:type="paragraph" w:styleId="BodyText2">
    <w:name w:val="Body Text 2"/>
    <w:basedOn w:val="BodyText"/>
    <w:link w:val="BodyText2Char"/>
    <w:uiPriority w:val="99"/>
    <w:unhideWhenUsed/>
    <w:rsid w:val="009C16CB"/>
    <w:pPr>
      <w:keepLines/>
      <w:numPr>
        <w:numId w:val="25"/>
      </w:numPr>
      <w:ind w:left="1077" w:hanging="357"/>
    </w:pPr>
  </w:style>
  <w:style w:type="character" w:customStyle="1" w:styleId="BodyText2Char">
    <w:name w:val="Body Text 2 Char"/>
    <w:basedOn w:val="DefaultParagraphFont"/>
    <w:link w:val="BodyText2"/>
    <w:uiPriority w:val="99"/>
    <w:rsid w:val="009C16CB"/>
    <w:rPr>
      <w:rFonts w:ascii="Arial" w:hAnsi="Arial"/>
    </w:rPr>
  </w:style>
  <w:style w:type="character" w:customStyle="1" w:styleId="Heading2Char">
    <w:name w:val="Heading 2 Char"/>
    <w:basedOn w:val="DefaultParagraphFont"/>
    <w:link w:val="Heading2"/>
    <w:uiPriority w:val="9"/>
    <w:rsid w:val="002958C2"/>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2958C2"/>
    <w:rPr>
      <w:rFonts w:ascii="Arial" w:eastAsia="Arial" w:hAnsi="Arial" w:cstheme="majorBidi"/>
      <w:b/>
      <w:bCs/>
      <w:sz w:val="24"/>
      <w:szCs w:val="24"/>
    </w:rPr>
  </w:style>
  <w:style w:type="paragraph" w:styleId="BodyText3">
    <w:name w:val="Body Text 3"/>
    <w:basedOn w:val="BodyText"/>
    <w:link w:val="BodyText3Char"/>
    <w:autoRedefine/>
    <w:uiPriority w:val="99"/>
    <w:unhideWhenUsed/>
    <w:rsid w:val="006E75A2"/>
    <w:pPr>
      <w:numPr>
        <w:numId w:val="29"/>
      </w:numPr>
      <w:ind w:left="1134" w:hanging="425"/>
    </w:pPr>
    <w:rPr>
      <w:szCs w:val="16"/>
    </w:rPr>
  </w:style>
  <w:style w:type="character" w:customStyle="1" w:styleId="BodyText3Char">
    <w:name w:val="Body Text 3 Char"/>
    <w:basedOn w:val="DefaultParagraphFont"/>
    <w:link w:val="BodyText3"/>
    <w:uiPriority w:val="99"/>
    <w:rsid w:val="006E75A2"/>
    <w:rPr>
      <w:rFonts w:ascii="Arial" w:hAnsi="Arial"/>
      <w:szCs w:val="16"/>
    </w:rPr>
  </w:style>
  <w:style w:type="paragraph" w:styleId="BodyTextFirstIndent">
    <w:name w:val="Body Text First Indent"/>
    <w:basedOn w:val="BodyText"/>
    <w:link w:val="BodyTextFirstIndentChar"/>
    <w:autoRedefine/>
    <w:uiPriority w:val="99"/>
    <w:unhideWhenUsed/>
    <w:rsid w:val="006E75A2"/>
    <w:pPr>
      <w:spacing w:before="0" w:after="0"/>
      <w:ind w:left="1134"/>
    </w:pPr>
  </w:style>
  <w:style w:type="character" w:customStyle="1" w:styleId="BodyTextFirstIndentChar">
    <w:name w:val="Body Text First Indent Char"/>
    <w:basedOn w:val="BodyTextChar"/>
    <w:link w:val="BodyTextFirstIndent"/>
    <w:uiPriority w:val="99"/>
    <w:rsid w:val="006E75A2"/>
    <w:rPr>
      <w:rFonts w:ascii="Arial" w:hAnsi="Arial"/>
    </w:rPr>
  </w:style>
  <w:style w:type="paragraph" w:styleId="BlockText">
    <w:name w:val="Block Text"/>
    <w:basedOn w:val="Normal"/>
    <w:autoRedefine/>
    <w:uiPriority w:val="99"/>
    <w:unhideWhenUsed/>
    <w:rsid w:val="002958C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Arial" w:eastAsiaTheme="minorEastAsia" w:hAnsi="Arial" w:cstheme="minorBidi"/>
      <w:i/>
      <w:iCs/>
      <w:sz w:val="24"/>
    </w:rPr>
  </w:style>
  <w:style w:type="paragraph" w:styleId="TOCHeading">
    <w:name w:val="TOC Heading"/>
    <w:basedOn w:val="Heading1"/>
    <w:next w:val="Normal"/>
    <w:uiPriority w:val="39"/>
    <w:unhideWhenUsed/>
    <w:qFormat/>
    <w:rsid w:val="00A404DD"/>
    <w:pPr>
      <w:spacing w:line="259" w:lineRule="auto"/>
      <w:outlineLvl w:val="9"/>
    </w:pPr>
    <w:rPr>
      <w:rFonts w:asciiTheme="majorHAnsi" w:eastAsiaTheme="majorEastAsia" w:hAnsiTheme="majorHAnsi"/>
      <w:b w:val="0"/>
      <w:bCs w:val="0"/>
      <w:color w:val="0F4761" w:themeColor="accent1" w:themeShade="BF"/>
    </w:rPr>
  </w:style>
  <w:style w:type="paragraph" w:styleId="TOC1">
    <w:name w:val="toc 1"/>
    <w:basedOn w:val="Normal"/>
    <w:next w:val="Normal"/>
    <w:autoRedefine/>
    <w:uiPriority w:val="39"/>
    <w:unhideWhenUsed/>
    <w:rsid w:val="00A404DD"/>
    <w:pPr>
      <w:spacing w:after="100"/>
    </w:pPr>
    <w:rPr>
      <w:rFonts w:ascii="Arial" w:hAnsi="Arial"/>
    </w:rPr>
  </w:style>
  <w:style w:type="paragraph" w:styleId="TOC2">
    <w:name w:val="toc 2"/>
    <w:basedOn w:val="Normal"/>
    <w:next w:val="Normal"/>
    <w:autoRedefine/>
    <w:uiPriority w:val="39"/>
    <w:unhideWhenUsed/>
    <w:rsid w:val="00A404DD"/>
    <w:pPr>
      <w:spacing w:after="100"/>
      <w:ind w:left="220"/>
    </w:pPr>
    <w:rPr>
      <w:rFonts w:ascii="Arial" w:hAnsi="Arial"/>
    </w:rPr>
  </w:style>
  <w:style w:type="paragraph" w:styleId="TOC3">
    <w:name w:val="toc 3"/>
    <w:basedOn w:val="Normal"/>
    <w:next w:val="Normal"/>
    <w:autoRedefine/>
    <w:uiPriority w:val="39"/>
    <w:unhideWhenUsed/>
    <w:rsid w:val="00A404DD"/>
    <w:pPr>
      <w:spacing w:after="100"/>
      <w:ind w:left="440"/>
    </w:pPr>
    <w:rPr>
      <w:rFonts w:ascii="Arial" w:hAnsi="Arial"/>
    </w:rPr>
  </w:style>
  <w:style w:type="character" w:styleId="Hyperlink">
    <w:name w:val="Hyperlink"/>
    <w:basedOn w:val="DefaultParagraphFont"/>
    <w:uiPriority w:val="99"/>
    <w:unhideWhenUsed/>
    <w:rsid w:val="00A404DD"/>
    <w:rPr>
      <w:color w:val="467886" w:themeColor="hyperlink"/>
      <w:u w:val="single"/>
    </w:rPr>
  </w:style>
  <w:style w:type="paragraph" w:styleId="Header">
    <w:name w:val="header"/>
    <w:basedOn w:val="Normal"/>
    <w:link w:val="HeaderChar"/>
    <w:uiPriority w:val="99"/>
    <w:unhideWhenUsed/>
    <w:rsid w:val="007E417B"/>
    <w:pPr>
      <w:tabs>
        <w:tab w:val="center" w:pos="4513"/>
        <w:tab w:val="right" w:pos="9026"/>
      </w:tabs>
      <w:jc w:val="right"/>
    </w:pPr>
    <w:rPr>
      <w:rFonts w:ascii="Arial" w:hAnsi="Arial"/>
      <w:sz w:val="28"/>
    </w:rPr>
  </w:style>
  <w:style w:type="character" w:customStyle="1" w:styleId="HeaderChar">
    <w:name w:val="Header Char"/>
    <w:basedOn w:val="DefaultParagraphFont"/>
    <w:link w:val="Header"/>
    <w:uiPriority w:val="99"/>
    <w:rsid w:val="007E417B"/>
    <w:rPr>
      <w:rFonts w:ascii="Arial" w:hAnsi="Arial"/>
      <w:sz w:val="28"/>
    </w:rPr>
  </w:style>
  <w:style w:type="paragraph" w:styleId="Footer">
    <w:name w:val="footer"/>
    <w:basedOn w:val="Normal"/>
    <w:link w:val="FooterChar"/>
    <w:uiPriority w:val="99"/>
    <w:unhideWhenUsed/>
    <w:rsid w:val="007E417B"/>
    <w:pPr>
      <w:tabs>
        <w:tab w:val="center" w:pos="4513"/>
        <w:tab w:val="right" w:pos="9026"/>
      </w:tabs>
    </w:pPr>
  </w:style>
  <w:style w:type="character" w:customStyle="1" w:styleId="FooterChar">
    <w:name w:val="Footer Char"/>
    <w:basedOn w:val="DefaultParagraphFont"/>
    <w:link w:val="Footer"/>
    <w:uiPriority w:val="99"/>
    <w:rsid w:val="007E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0507-C742-407E-8D0B-50FC1207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16</Pages>
  <Words>4519</Words>
  <Characters>25763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 Compliance Services P/L</dc:creator>
  <dc:description>Created document 231224_x000d_
</dc:description>
  <cp:lastModifiedBy>Ivan Handasyde</cp:lastModifiedBy>
  <cp:revision>14</cp:revision>
  <dcterms:created xsi:type="dcterms:W3CDTF">2024-12-22T20:51:00Z</dcterms:created>
  <dcterms:modified xsi:type="dcterms:W3CDTF">2024-12-24T17:25:00Z</dcterms:modified>
</cp:coreProperties>
</file>